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Ремезова Владислава Федоровича на нарушение его конституционных прав частью четвертой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В.Ф.Ремезова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отклонена жалоба гражданина В.Ф.Ремезова о пересмотре вынесенных в его отношении судебных решений, согласно которым он признан виновным в совершении преступлений, включая предусмотренное частью четвертой статьи 159 «Мошенничество» УК Российской Федерации, т.е. в приобретении права на чужое имущество в особо крупном размере путем обмана. В частности, как установили суды, В.Ф.Ремезов обратился с заявлением о приватизации квартиры, умышленно скрыв от членов жилищной комиссии сведения о том, что уже реализовал такое право в 2 прошлом; получив соответствующее разрешение и заключив с органом местного самоуправления договор о безвозмездной передаче жилого помещения в собственность, он незаконно завладел последним, в дальнейшем продав третьему лицу. Суды по результатам изучения материалов дела констатировали, что В.Ф.Ремезов не добросовестно заблуждался, а изначально и достоверно осознавал, что не имеет права на повторную приватизацию, и при совершении пассивного обмана – не гарантировавшего безусловного достижения преступного результата, но создавшего условия для принятия жилищной комиссией ошибочного решения – использовал свою осведомленность о недостатках в работе этого органа, который в своей практике ограничивался запросом сведений из Единого государственного реестра недвижимости лишь за последние пять лет. Заявитель просит признать противоречащей статьям 18 и 46 Конституции Российской Федерации часть четвертую статьи 159 УК Российской Федерации, как позволяющую осуждать добросовестно действовавшего гражданина и возлагать на него ответственность за ошибочные решения уполномоченных (жилищных) органов о предоставлении ему права на приватизацию жилого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доверием. При этом под хищением, согласно пункту 1 примечаний к статье 158 данного Кодекса,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Нет оснований полагать, что приведенные нормы содержат неопределенность в части признаков преступления 3 (определения Конституционного Суда Российской Федерации от 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Ремезова Владислава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