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631-О/2025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Круглова Андрея Николаевича на нарушение его конституционных прав пунктом 1 примечаний к статье 158, частями первой и четвертой статьи 159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А.Н.Круглова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А.Н.Круглов просит признать не соответствующими статьям 19 и 54 Конституции Российской Федерации пункт 1 примечаний к статье 158 «Кража», части первую и четвертую статьи 159 «Мошенничество» УК Российской Федерации. По мнению заявителя, оспариваемые нормы позволяют признавать мошенничеством законное обращение лица в суд с требованием вернуть свое имущество, утраченное вследствие злонамеренного соглашения представителя продавца и покупателя, признанного по уголовному делу потерпевшим, притом что судом требования данного лица были удовлетворены. 2 Как следует из представленных материалов, приговором суда А.Н.Круглов осужден за мошенничество в особо крупном размере, совершенное в составе группы лиц по предварительному сговору. Приговором, в частности, установлено, что, согласно разработанному плану преступных действий, А.Н.Круглов и гражданин Ф. должны были приобрести право собственности на земельные участки, найти покупателя данных участков, с которым путем обмана заключить сделку купли-продажи, признать данную сделку недействительной в суде, вернув себе право собственности на участки. Суд также установил, что, реализуя совместный с А.Н.Кругловым умысел, направленный на приобретение права на чужое имущество путем обмана, Ф. обращался в суд, в частности, с просьбой о признании недействительным договора купли-продажи проданных земельных участков, ссылаясь на положения статьи 177 «Недействительность сделки, совершенной гражданином, не способным понимать значение своих действий или руководить ими» ГК Российской Федерации, представив подложную выписку из истории болезни. Решением суда договор купли- продажи был признан недействительным. В дальнейшем, узнав, что указанное решение суда обжалуется и в отношении самого Ф. возбуждено уголовное дело по признакам преступления, предусмотренного частью четвертой статьи 159 УК Российской Федерации, он вновь обратился в суд с требованием о признании сделки недействительной, ссылаясь на положения статьи 179 «Недействительность сделки, совершенной под влиянием обмана, насилия, угрозы или неблагоприятных обстоятельств» ГК Российской Федерации, которое также было удовлетворено судом.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159 УК Российской Федерации определяет мошенничество как хищение чужого имущества или приобретение права на чужое имущество путем обмана или злоупотребления доверием. При этом под хищением, согласно пункту 1 примечаний к статье 158 данного Кодекса, понимаются 3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 Нет оснований полагать, что приведенные нормы содержат неопределенность в части признаков преступления. Закрепленные в этих нормах общие признаки мошенничества и предусмотренные в частях второй – четвертой статьи 159 УК Российской Федерации квалифицирующие его признаки подлежат установлению во взаимосвязи с положениями Общей части данного Кодекса, в том числе определяющими принцип и формы вины, основание уголовной ответственности (статьи 5, 8, 24 и 25) (определения Конституционного Суда Российской Федерации от 16 апреля 2009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Круглова Андрея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