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928023-П/2022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«Карьер-Сервис» на нарушение его конституционных прав пунктом 12 статьи 1 Федерального закона от 14 июля 2022 года № 263-ФЗ «О внесении изменений в части первую и вторую Налогового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«Карьер-Сервис»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«Карьер-Сервис» (далее также – ООО «Карьер-Сервис») оспаривает конституционность пункта 12 статьи 1 Федерального закона от 14 июля 2022 года № 263-ФЗ «О внесении изменений в части первую и вторую Налогового кодекса Российской Федерации», которым статья 47 «Взыскание задолженности за счет иного имущества налогоплательщика (налогового агента, плательщика сбора, плательщика страховых взносов) – организации, индивидуального предпринимателя» Налогового кодекса Российской Федерации изложена в действующей редакции. 2 Из представленных материалов следует, что постановлением арбитражного суда апелляционной инстанции, с которым согласились вышестоящие суды, отказано в удовлетворении заявления ООО «Карьер- Сервис» о признании незаконными действий налогового органа по списанию денежных средств, учтенных на едином налоговом счете (далее также – ЕНС) заявителя, в счет погашения налоговой задолженности, выявленной по результатам выездной налоговой проверки, проведенной в 2021 году. По мнению ООО «Карьер-Сервис», пункт 12 статьи 1 Федерального закона от 14 июля 2022 года № 263-ФЗ не соответствует статьям 34 (часть 1) и 55 Конституции Российской Федерации, поскольку предусмотренная им редакция статьи 47 Налогового кодекса Российской Федерации, в отличие от ранее действовавшей редакции, не предполагает утраты налоговым органом возможности принудительного взыскания налоговой задолженности вследствие нарушения установленной продолжительности осуществления мероприятий налогового контроля.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правомерный характер связанной с их взиманием деятельности уполномоченных органов и должностных лиц. Федеральным законом от 14 июля 2022 года № 263-ФЗ в налоговое законодательство был введен институт единого налогового счета, который представляет собой форму учета налоговыми органами денежного выражения совокупной обязанности и денежных средств, перечисленных в качестве единого налогового платежа и (или) признаваемых в качестве единого налогового платежа (пункт 2 статьи 113 Налогового кодекса 3 Российской Федерации). В свою очередь, в положения Налогового кодекса Российской Федерации, в том числе регламентирующие взыскание задолженности за счет денежных средств на счетах налогоплательщика – организации (индивидуального предпринимателя) и за счет иного имущества налогоплательщика (статьи 46 и 47 Налогового кодекса Российской Федерации), были внесены корреспондирующие изменения (пункты 11 и 12 статьи 1 Федерального закона от 14 июля 2022 года № 263-ФЗ). В целях перехода к соответствующей форме учета при ее введении федеральным законодателем были предусмотрены переходные положения, позволяющие сформировать 1 января 2023 года сальдо единого налогового счета организации или физического лица на основании имеющихся у налоговых органов по состоянию на 31 декабря 2022 года сведений о неисполненных обязанностях налогоплательщиков (часть 1 статьи 4 Федерального закона от 14 июля 2022 года № 263-ФЗ). Данные переходные положения предполагают, что при формировании сальдо ЕНС не включаются суммы недоимок по налогам, по которым по состоянию на 31 декабря 2022 года истек срок их взыскания (пункт 1 части 2 статьи 4 Федерального закона от 14 июля 2022 года № 263-ФЗ). При этом,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«Карьер-Сервис»,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