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928010-П/2026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Радаевой Светланы Игоревны на нарушение ее конституционных прав рядом норм Гражданского процессуального кодекса Российской Федерации и пунктом 34 Положения о возмещении процессуальных издержек, связанных с уголовным судопроизводством,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С.И.Радаевой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С.И.Радаева оспаривает конституционность абзацев четвертого и девятого статьи 94 «Издержки, связанные с рассмотрением дела», статьи 99 «Взыскание компенсации за потерю времени», части первой статьи 201 «Дополнительное решение суда», пункта 5 части первой статьи 225 «Содержание определения суда» и пункта 5 статьи 3909 «Определение судьи об отказе в передаче кассационных жалобы, представления для рассмотрения в 2 судебном заседании суда кассационной инстанции» ГПК Российской Федерации, а также пункта 34 Положения о возмещении процессуальных издержек, связанных с уголовным судопроизводством,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(утверждено Постановлением Правительства Российской Федерации от 1 декабря 2012 года № 1240). Как следует из представленных материалов, определением суда общей юрисдикции, оставленным без изменения судами вышестоящих инстанций, частично удовлетворено заявление С.И.Радаевой о взыскании судебных расходов. Определением того же суда С.И.Радаевой отказано в удовлетворении заявления о вынесении дополнительного определения.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 По мнению С.И.Радаевой, оспариваемые положения по смыслу, придаваемому им правоприменительной практикой, противоречат Конституции Российской Федерации, ее статьям 2, 15 (часть 2), 17 (части 1 и 3), 18, 19 (часть 1), 34 (часть 1), 35 (части 1 и 2), 46 (части 1 и 2), 55 (часть 3) и 123 (часть 3), поскольку препятствуют возмещению понесенных ею судебных расходов и взысканию компенсации за время, потраченное на самостоятельное представление своих интересов в суде, в том числе в части подготовки необходимых документов, а также позволяют судам не указывать мотивов принимаемых ими решений и ссылок на законы, которыми они при этом руководствовались.</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Радаевой Светланы Игоревны,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