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928003-П/2026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Кекина Сергея Владимировича на нарушение его конституционных прав пунктами 1 и 3 статьи 397 Земельного кодекса Российской Федерации, а также пунктом 2.2 Положения о порядке определения размера арендной платы, порядке, условиях и сроках внесения арендной платы за использование земельных участков, находящихся в собственности Воронежской области, и земельных участков, государственная собственность на которые не разграничена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С.В.Кекина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С.В.Кекин оспаривает конституционность пунктов 1 и 3 статьи 397 «Размер арендной платы за земельный участок, находящийся в государственной или муниципальной собственности» Земельного кодекса Российской Федерации, а также пункта 2.2 Положения о порядке определения размера арендной платы, порядке, условиях и сроках внесения арендной платы за использование земельных участков, находящихся в собственности Воронежской области, и земельных участков, государственная 2 собственность на которые не разграничена, утвержденного постановлением администрации Воронежской области от 25 апреля 2008 года № 349 (далее также – Положение). Из представленных материалов следует, что решением суда общей юрисдикции, с которым согласились суды вышестоящих инстанций, заявителю отказано помимо прочего в признании недействующим пункта 2.2 Положения о порядке определения размера арендной платы, порядке, условиях и сроках внесения арендной платы за использование земельных участков, находящихся в собственности Воронежской области, и земельных участков, государственная собственность на которые не разграничена. В обоснование административного иска С.В.Кекин, ранее арендовавший земельный участок, указал, что ставка аренды земельного участка является экономически не обоснованной. По мнению заявителя, оспариваемые нормы противоречат статьям 4 (часть 2), 18, 46, 54 (часть 1), 55 (части 2 и 3), 76 (часть 5) и 120 Конституции Российской Федерации, поскольку они позволяют органам государственной власти субъекта Российской Федерации устанавливать арендную плату в соответствии с ранее действовавшими условиями договора аренды, а не на основании нормативных принципов определения арендной платы.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Кекина Сергея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