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927995-О/2026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Родионова Александра Павловича на нарушение его конституционных прав положениями статей 3907, 3909 и 39014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А.П.Родионова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А.П.Родионов оспаривает конституционность положений статей 3907 «Рассмотрение кассационных жалобы, представления», 3909 «Определение судьи об отказе в передаче кассационных жалобы, представления для рассмотрения в судебном заседании суда кассационной инстанции» и 39014 «Основания для отмены или изменения судебной коллегией Верховного Суда Российской Федерации судебных постановлений в кассационном порядке» ГПК Российской Федерации. 2 Из представленных материалов следует, что определением судьи Верховного Суда Российской Федерации отказано в передаче для рассмотрения в судебном заседании Судебной коллегии по гражданским делам Верховного Суда Российской Федерации кассационной жалобы заявителя на судебные постановления по делу с его участием. По мнению А.П.Родионова, оспариваемые положения не соответствуют статьям 17–19, 35, 45, 46, 52 и 55 Конституции Российской Федерации, поскольку по смыслу, придаваемому им правоприменительной практикой, они допускают немотивированный отказ судьи Верховного Суда Российской Федерации в передаче кассационной жалобы для рассмотрения в судебном заседании этого суда без надлежащей проверки доводов, изложенных в этой жалобе, ограничивая тем самым право на судебную защиту прав и свобод.</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Предварительная процедура рассмотрения судьей Верховного Суда Российской Федерации кассационной жалобы, установленная статьей 3907 ГПК Российской Федерации, призвана обеспечить баланс публичного и частного интересов и исключить явно необоснованные обращения. При этом судья не рассматривает дело по существу: в данной процедуре он решает вопрос о наличии оснований для передачи жалобы для рассмотрения в судебном заседании коллегиальным составом судей. Вместе с тем законоположения, регламентирующие указанную процедуру, не допускают произвольного, в том числе немотивированного, отказа в рассмотрении кассационной жалобы, поскольку обязывают судью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Статья 3909 ГПК Российской Федерации предписывает судье Верховного Суда Российской Федерации, помимо прочего, указывать 3 мотивы, по которым отказано в передаче кассационной жалобы, представления для рассмотрения в судебном заседании суда кассационной инстанции (пункт 5). Статья 39014 того же Кодекса устанавливает, что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 Таким образом, оспариваемые нормы, действуя в системной связи с другими положениями главы 41 указанного Кодекса, призваны обеспечить реализацию правомочий Верховного Суда Российской Федерации по исправлению возможных судебных ошибок и принятие судом законного и обоснованного решения, а также способствовать окончательному разрешению гражданских дел, что соотносится с предусмотренными статьей 2 того же Кодекса задачами гражданского судопроизводства, и не могут расцениваться в качестве нарушающих конституционные права заявителя, перечисленные в жалобе.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Родионова Александра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