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927984-О/2026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Смирновой Анны Алексеевны на нарушение ее конституционных прав абзацем третьим пункта 1 статьи 53 Гражданского кодекса Российской Федерации и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А.А.Смирновой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А.А.Смирнова, которой определением суда общей юрисдикции возвращены замечания на протокол судебного заседания, оспаривает конституционность абзаца третьего пункта 1 статьи 53 «Органы юридического лица» ГК Российской Федерации, а также части четвертой статьи 1 «Законодательство о гражданском судопроизводстве», статей 3 «Право на обращение в суд» и 6 «Равенство всех перед законом и судом», части второй статьи 13 «Обязательность судебных постановлений», части второй статьи 48 «Ведение дел в суде через представителей», части первой статьи 53 «Оформление и подтверждение полномочий представителя», части 2 второй статьи 61 «Основания для освобождения от доказывания», части четвертой статьи 131 «Форма и содержание искового заявления», пункта 2 статьи 132 «Документы, прилагаемые к исковому заявлению», пункта 4 части первой статьи 135 «Возвращение искового заявления», частей первой и второй статьи 152 «Предварительное судебное заседание», части первой статьи 331 «Обжалование определений суда первой инстанции», части третьей статьи 3797 «Основания для отмены или изменения судебных постановлений кассационным судом общей юрисдикции», части второй статьи 3901 «Определение кассационного суда общей юрисдикции» и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По мнению заявительницы, применение оспариваемых законоположений нарушает ее права и противоречит Конституции Российской Федерации, в том числе ее статьям 2, 3 (часть 4), 6 (часть 2), 7 (часть 1), 13 (части 4 и 5), 15 (части 1–3), 16 (часть 2), 17 (части 1 и 3), 18, 19 (части 1 и 2), 21, 24, 29 (часть 4), 30 (часть 1), 34, 37 (части 1 и 5), 45, 46 (часть 1), 47 (часть 1), 52, 53, 55 (части 1 и 2), 120 и 123 (часть 3). Кроме того, А.А.Смирнова ходатайствует о восстановлении пропущенного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3 Российской Федерации» годичного срока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Смирновой Анны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