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928027-О/2026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июня 2026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Антонниковой Анны Сергеевны на нарушение ее конституционных прав пунктом 1 части второй статьи 3907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гражданки А.С.Антонниковой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А.С.Антонникова оспаривает конституционность пункта 1 части второй статьи 3907 «Рассмотрение кассационных жалобы, представления» ГПК Российской Федерации. Определением судьи Верховного Суда Российской Федерации отказано в передаче для рассмотрения в судебном заседании Судебной коллегии по гражданским делам этого суда кассационной жалобы А.С.Антонниковой на судебные постановления по делу с ее участием. По мнению заявительницы, оспариваемое положение не соответствует статье 46 (часть 1) Конституции Российской Федерации и статье 3 2 Федерального конституционного закона от 31 декабря 1996 года № 1-ФКЗ «О судебной системе Российской Федерации» в той мере, в какой оно позволяет судье Верховного Суда Российской Федерации выносить немотивированные определения об отказе в передаче кассационной жалобы для рассмотрения в судебном заседании Судебной коллегии по гражданским делам этого суда в связи с отсутствием оснований для пересмотра судебных постановлений в кассационном порядке. Заявительница также ставит иные вопросы, не связанные с проверкой конституционности закона.</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Предварительная процедура рассмотрения судьей Верховного Суда Российской Федерации кассационных жалобы, представления, установленная статьей 3907 ГПК Российской Федерации, призвана обеспечить баланс публичного и частного интересов и исключить явно необоснованные обращения. При этом судья не рассматривает дело по существу, в данной процедуре он решает вопрос о наличии оснований для передачи жалобы для рассмотрения в судебном заседании коллегиальным составом судей. Вместе с тем законоположения, регламентирующие указанную процедуру, не допускают произвольного, в том числе немотивированного, отказа в рассмотрении кассационной жалобы, поскольку обязывают судью при наличии предусмотренных законом оснований для отмены или изменения обжалуемого судебного постановления во всяком случае передать ее для рассмотрения по существу коллегиальным составом судей. Таким образом, пункт 1 части второй статьи 3907 ГПК Российской Федерации во взаимосвязи с другими положениями главы 41 данного Кодекса, призванный обеспечить реализацию правомочий Верховного Суда Российской Федерации по исправлению возможных судебных ошибок и принятие судом законного и обоснованного решения, не может 3 расцениваться в качестве нарушающего конституционное право заявительницы на судебную защиту в обозначенном в жалобе аспекте. Решение вопросов, не связанных с проверкой конституционности закона (иных нормативных актов), в том числе проверка соответствия норм федерального закона нормам федерального конституционного закона, не относится к компетенции Конституционного Суда Российской Федерации, закрепленной в статье 125 Конституции Российской Федерации и статье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Антонниковой Анны Сергеевны,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