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489-О/2025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Журавлевой Ларисы Николаевны на нарушение ее конституционных прав статьей 612, пунктом 1 статьи 613, пунктами 1 и 4 статьи 142, пунктом 11 статьи 18940, пунктами 11 и 12 статьи 18996 Федерального закона «О несостоятельности (банкротстве)»</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вопрос о возможности принятия жалобы гражданки Л.Н.Журавлевой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вынесенным в рамках дела о несостоятельности (банкротстве) банка и оставленным без изменения постановлениями судов апелляционной и кассационной инстанций, гражданке Л.Н.Журавлевой было отказано в восстановлении пропущенного срока на включение ее требования в реестр требований кредиторов должника, а также во включении ее требования в первую очередь реестра требований кредиторов должника. При этом суды с учетом фактических обстоятельств дела исходили из пропуска заявительницей предусмотренного законом двухмесячного срока на включение требований в реестр, который у нее имелся с момента 2 вступления в законную силу акта арбитражного суда, на котором основываются ее требования, и пришли к выводу о том, что конкурсным управляющим банка ее требование обоснованно признано требованием первой очереди, подлежащим удовлетворению после завершения расчетов с кредиторами первой очереди, предъявившими свои требования в установленный срок. Л.Н.Журавлева оспаривает конституционность статьи 612 «Оспаривание подозрительных сделок должника», пункта 1 статьи 613 «Оспаривание сделок должника, влекущих за собой оказание предпочтения одному из кредиторов перед другими кредиторами», пунктов 1 и 4 статьи 142 «Расчеты с кредиторами в ходе конкурсного производства», пункта 11 статьи 18940 «Особенности признания недействительными сделок кредитной организации», пунктов 11 и 12 статьи 18996 «Расчеты с кредиторами в ходе конкурсного производства» Федерального закона от 26 октября 2002 года № 127-ФЗ «О несостоятельности (банкротстве)». По мнению заявительницы, данные законоположения противоречат статьям 40 (часть 1) и 55 (часть 3) Конституции Российской Федерации в той мере, в какой они, в частности, позволяя признавать недействительным договор купли-продажи жилого помещения, заключенный должником в течение одного года до принятия заявления о признании банкротом с покупателем-гражданином, для которого это жилое помещение является единственным пригодным для постоянного проживания, не гарантируют реального получения гражданином ранее уплаченных им по этому договору денежных средств либо предоставления взамен изъятого соразмерного объекта недвижимости, пригодного для проживания. При этом заявитель указывает на возможность различной правовой квалификации одних и тех же обстоятельств дела и принятия различных правоприменительных решений лишь в зависимости от правового обоснования способа защиты права, избранного участником дела о банкротстве.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(определения Конституционного Суда Российской Федерации от 27 декабря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Журавлевой Ларисы Николаевны,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