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Семенова Сергея Юрьевича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С.Ю.Семенова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С.Ю.Семенов оспаривает конституционность частей первой и второй статьи 20 «Порядок разрешения заявления об отводе», части второй статьи 39 «Изменение иска, отказ от иска, признание иска, мировое соглашение», части первой статьи 79 «Назначение экспертизы», статей 80 «Содержание определения суда о назначении экспертизы», 83 «Комиссионная экспертиза», 84 «Порядок проведения экспертизы», части первой статьи 115 «Доставка судебных повесток и иных судебных извещений», частей первой – третьей статьи 151 «Соединение и разъединение нескольких исковых требований», части второй статьи 156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Семенова Сергея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