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Шевченко Владислава Владимировича на нарушение его конституционных прав пунктами 1 и 2 статьи 612, пунктом 1 статьи 613, пунктами 1 и 4 статьи 142, пунктом 11 статьи 18940, пунктами 11 и 12 статьи 18996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В.В.Шевченко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банка и оставленным без изменения постановлениями судов апелляционной и кассационной инстанций, гражданину В.В.Шевченко было отказано в восстановлении пропущенного срока на включение его требования в реестр требований кредиторов должника, а также во включении требования в первую очередь реестра требований кредиторов. При этом суды, руководствуясь, в частности, отдельными положениями статей 142 и 18996 Федерального закона от 26 октября 2002 года № 127-ФЗ «О несостоятельности (банкротстве)» и учитывая 2 дату закрытия реестра требований кредиторов банка, а также дату вступления в законную силу судебного акта о признании сделки с участием В.В.Шевченко (договора купли-продажи квартиры) недействительной, установили пропуск заявителем предусмотренного законом двухмесячного срока на включение требований в реестр, в связи с чем пришли к выводу о том, что конкурсным управляющим банка требование заявителя обоснованно признано требованием первой очереди, подлежащим удовлетворению после завершения расчетов с кредиторами первой очереди, предъявившими свои требования в установленный срок. Кроме того, суды пришли к выводу об отсутствии уважительных причин для восстановления значительно превышенного срока на предъявление требования и отсутствии предусмотренных законом оснований для иного исчисления начала течения такого срока. В.В.Шевченко оспаривает конституционность пунктов 1 и 2 статьи 612 «Оспаривание подозрительных сделок должника», пункта 1 статьи 613 «Оспаривание сделок должника, влекущих за собой оказание предпочтения одному из кредиторов перед другими кредиторами», пунктов 1 и 4 статьи 142 «Расчеты с кредиторами в ходе конкурсного производства», пункта 11 статьи 18940 «Особенности признания недействительными сделок кредитной организации», пунктов 11 и 12 статьи 18996 «Расчеты с кредиторами в ходе конкурсного производства» Федерального закона «О несостоятельности (банкротстве)». По мнению заявителя, данные законоположения противоречат статьям 40 (часть 1) и 55 (часть 3) Конституции Российской Федерации в той мере, в какой они позволяют признать недействительным договор купли-продажи жилого помещения, заключенный должником в течение одного года до принятия заявления о признании его банкротом с покупателем – гражданином, для которого это жилое помещение является единственным пригодным для постоянного проживания, не гарантируют реального получения покупателем ранее уплаченных им по указанному договору денежных средств либо предоставления взамен изъятого соразмерного объекта недвижимости, пригодного для проживания, а также допускают возможность различной 3 правовой оценки одних и тех же обстоятельств дела и вынесения различных правоприменительных решений лишь в зависимости от правового обоснования способа защиты права, избранного участником дела о банкротстве.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Указанный годичный срок (пропуск которого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Шевченко Владислава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