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Рудакова Михаила Юрьевича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М.Ю.Рудакова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М.Ю.Рудаков просит признать не соответствующими статьям 46 (часть 2) и 52 Конституции Российской Федерации статьи 75 «Недопустимые доказательства», 85 «Доказывание», 86 «Собирание доказательств», 87 «Проверка доказательств», 88 «Правила оценки доказательств», 125 «Судебный порядок рассмотрения жалоб» и 252 «Пределы судебного разбирательства» УПК Российской Федерации. По мнению заявителя, оспариваемые нормы не позволяют обжаловать в суд действия (бездействие) должностных лиц, осуществляющих уголовное преследование, лишая обвиняемого права на доступ к правосудию. 2 Как следует из представленных материалов, решением суда отказано в принятии к рассмотрению жалобы заявителя, поданной в порядке статьи 125 УПК Российской Федерации, в которой он просил признать незаконным постановление следователя о признании и приобщении к делу вещественных доказательств и отменить его, а также признать недопустимыми доказательствами протоколы осмотра предметов. Апелляционным постановлением производство по жалобе прекращено. Постановлением судьи Второго кассационного суда общей юрисдикции М.Ю.Рудакову отказано в передаче его кассационной жалобы для рассмотрения в судебном заседании суда кассационной инстанции. Направленная в Верховный Суд Российской Федерации кассационная жалоба заявителя возвращена без рассмотрения. Свои решения суды мотивировали тем, что не подлежат обжалованию в порядке статьи 125 УПК Российской Федерации действия (бездействие) и решения, проверка законности и обоснованности которых относится к исключительной компетенции суда, рассматривающего уголовное дело по существу, а также тем, что предварительное расследование по делу М.Ю.Рудакова завершено и дело поступило в суд для рассмотрения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Статья 125 УПК Российской Федерации закрепляет, что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иные действия (бездействие) и решения дознавателя, 3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правосудию, могут быть обжалованы в районный суд по месту совершения деяния, содержащего признаки преступления (часть первая).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Рудакова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