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Романова Вячеслава Геннадьевича о разъяснении Определения Конституционного Суда Российской Федерации от 30 октября 2025 года № 2895-О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ходатайства гражданина В.Г.Романова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В.Г.Романова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Романова Вячеслава Геннадьевича о разъяснении Определения Конституционного Суда Российской Федерации от 30 октября 2025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