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Байнякшиной Натальи Анатольевны на нарушение ее конституционных прав отдельными положениями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Н.А.Байнякшиной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Н.А.Байнякшина оспаривает конституционность следующих положений Трудового кодекса Российской Федерации, примененных в ее деле судом: пункта 2 части первой статьи 81, предусматривающего, что трудовой договор может быть расторгнут работодателем в случае сокращения численности или штата работников организации, индивидуального предпринимателя; также части третьей указанной статьи, в соответствии с которой увольнение по основанию, предусмотренному пунктом 2 или 3 части первой данной статьи, допускается, если невозможно перевести работника с его письменного согласия на другую имеющуюся у работодателя работу (как 2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здоровья; при этом работодатель обязан предлагать работнику все отвечающие указанным требованиям вакансии, имеющиеся у него в данной местности; предлагать вакансии в других местностях работодатель обязан, если это предусмотрено коллективным договором, соглашениями, трудовым договором; частей первой и второй статьи 179, закрепляющих, что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квалификацией; при равной производительности труда и квалификации предпочтение в оставлении на работе отдается: семейным – при наличии двух или более иждивенцев (нетрудоспособных членов семьи, находящихся на полном содержании работника или получающих от него помощь, которая является для них постоянным и основным источником средств к существованию); лицам, в семье которых нет других работников с самостоятельным заработком; работникам, получившим в период работы у данного работодателя трудовое увечье или профессиональное заболевание; инвалидам Великой Отечественной войны и инвалидам боевых действий по защите Отечества; работникам, повышающим свою квалификацию по направлению работодателя без отрыва от работы; родителю, имеющему ребенка в возрасте до восемнадцати лет, в случае, если другой родитель призван на военную службу по мобилизации,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мобилизации, в период военного положения или в военное время либо заключил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 3 части первой статьи 180, согласно которой при проведении мероприятий по сокращению численности или штата работников организации работодатель обязан предложить работнику другую имеющуюся работу (вакантную должность) в соответствии с частью третьей статьи 81 данного Кодекса. По мнению заявительницы, оспариваемые нормы не соответствуют статьям 1 (часть 1), 4 (часть 2), 7 (часть 1), 15 (части 1 и 2), 17, 19 (части 1 и 2), 37 (часть 3), 45 (часть 1), 46 (части 1 и 2) и 751 Конституции Российской Федерации, поскольку по смыслу, придаваемому им правоприменительной практикой, предоставляют работодателю ничем не ограниченную возможность дискриминации и злоупотребления правом при увольнения работника в связи с сокращением штата; позволяют работодателю предлагать вакантные должности, требующие наличие дополнительного образования, которое работник не может своевременно пройти до завершения процедуры увольнения, а также произвольно выбирать и предлагать вакантные должности работнику, подлежащему увольнению по основанию, предусмотренному пунктом 2 части первой статьи 81 Трудового кодекса Российской Федерации, лишая его возможности рассматривать все вакансии, имеющиеся у работодателя до дня увольнения, а также допускают определение преимущественного права на оставление на работе в отношении работников, замещающих разные должности.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право принимать необходимые кадровые решения в целях осуществления эффективной экономической деятельности и рационального управления имуществом принадлежит работодателю, который обязан при этом обеспечить закрепленные трудовым законодательством гарантии трудовых прав работников, в частности связанные с проведением мероприятий по изменению структуры, штатного расписания, численного 4 состава работников организации (Постановление от 24 января 2002 года № 3- П; определения от 24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Байнякшиной Натальи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