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«Проксима Текнолоджи» на нарушение его конституционных прав статьями 106, 110, 112 и 323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«Проксима Текнолоджи»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по заявлению общества с ограниченной ответственностью «Проксима Текнолоджи» (далее также – общество) выдан дубликат исполнительного листа в связи с утратой судебным приставом-исполнителем оригинала исполнительного листа, содержащего требование о взыскании с должника судебных расходов, понесенных при рассмотрении с участием заявителя гражданского дела о взыскании задолженности по договору. Впоследствии общество подало в арбитражный суд заявление о взыскании судебных расходов, понесенных в связи с рассмотрением вопроса о выдаче дубликата исполнительного листа, в 2 удовлетворении которого определением арбитражного суда, оставленным без изменения судами апелляционной и кассационной инстанций, отказано.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В связи с этим общество оспаривает конституционность статей 106 «Судебные издержки», 110 «Распределение судебных расходов между лицами, участвующими в деле», 112 «Разрешение вопросов о судебных расходах» и 323 «Выдача дубликата исполнительного листа» АПК Российской Федерации, полагая их противоречащими статьям 2, 15, 17, 18, 45, 46 и 55 Конституции Российской Федерации в той мере, в какой по смыслу, придаваемому им правоприменительной практикой в системе действующего правового регулирования, они допускают отказ в удовлетворении заявления о взыскании судебных расходов, понесенных заявителем в связи с рассмотрением арбитражным судом в судебном заседании его заявления о выдаче дубликата исполнительного листа, удовлетворенного арбитражным судом. Кроме того, заявитель просит признать такой отказ неконституционным.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неоднократно выраженных Конституционным Судом Российской Федерации правовых позиций, возмещение судебных расходов осуществляется той стороне, в чью пользу вынесено решение суда, и на основании того судебного акта, которым спор разрешен по существу. При этом процессуальное законодательство исходит из того, что критерием присуждения судебных расходов является вывод суда о правомерности или неправомерности заявленного истцом требования. Данный вывод, в свою очередь, непосредственно связан с содержащимся в резолютивной части судебного решения выводом о том, подлежит ли иск удовлетворению, поскольку только удовлетворение требования подтверждает правомерность 3 принудительной реализации его через суд и влечет восстановление нарушенных прав и свобод, что в силу статей 19 и 46 Конституции Российской Федерации и приводит к необходимости возмещения судебных расходов. При этом необходимость распределения судебных расходов обусловлена не судебным актом как таковым, а установленным по итогам судебного разбирательства вынужденным характером соответствующих материальных затрат, понесенных лицом, прямо заинтересованным в восстановлении нормального режима пользования своими правами и свободами, которые были оспорены или нарушены (постановления от 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«Проксима Текнолоджи»,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