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Куклиной Наталии Михайловны на нарушение ее конституционных прав пунктом 4 статьи 1 и пунктом 1 статьи 10 Гражданского кодекса Российской Федерации, а также статьей 8 и пунктом 5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Н.М.Куклиной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Н.М.Куклина оспаривает конституционность пункта 4 статьи 1 «Основные начала гражданского законодательства» и пункта 1 статьи 10 «Пределы осуществления гражданских прав» ГК Российской Федерации, а также статьи 8 «Локальные нормативные акты, содержащие нормы трудового права» и пункта 5 части первой статьи 81 «Расторжение трудового договора по инициативе работодателя» Трудового кодекса Российской Федерации, закрепляющего такое основание расторжения трудового договора по инициативе работодателя, как неоднократное 2 неисполнение работником без уважительных причин трудовых обязанностей, если он имеет дисциплинарное взыскание. По мнению заявительницы, оспариваемые нормы, примененные судом в ее деле, касающемся в том числе отмены приказов о дисциплинарном взыскании и восстановлении на работе, противоречат положениям главы 2 Конституции Российской Федерации, поскольку позволяют работодателю возлагать на работника трудовые обязанности, не входящие в его трудовую функцию и не закрепленные ни в должностной инструкции, ни в трудовом договоре, применять локальные нормативные акты,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а также применять дисциплинарное взыскание к работнику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Заключая трудовой договор, работник обязуется добросовестно выполнять свои трудовые обязанности, соблюдать трудовую дисциплину, требования по охране труда и обеспечению безопасности труда (часть вторая статьи 21 Трудового кодекса Российской Федерации). Эти требования предъявляются ко всем работникам. Их виновное неисполнение или ненадлежащее исполнение может повлечь наложение дисциплинарного взыскания, а при неоднократном совершении – расторжение работодателем трудового договора в соответствии с пунктом 5 части первой статьи 81 Трудового кодекса Российской Федерации при условии предшествующего применения к работнику дисциплинарного взыскания, не снятого и не погашенного на момент повторного нарушения. При этом данным Кодексом (в частности, его статьей 193) закреплен ряд положений, направленных на обеспечение объективной оценки фактических обстоятельств, послуживших основанием наложения 3 дисциплинарного взыскания, в том числе увольнения, и на предотвращение его необоснованного применения. Решение работодателя о наложении на работника дисциплинарного взыскания может быть проверено в судебном порядке. При этом, осуществляя судебную проверку и разрешая конкретное дело, суд действует не произвольно, а исходит из общих принципов юридической, а следовательно, и дисциплинарной ответственности (в частности, таких как справедливость, соразмерность, законность) и устанавливает факт совершения дисциплинарного проступка, соблюдения работодателем порядка привлечения работника к дисциплинарной ответственности, соразмерности наложенного на работника дисциплинарного взыскания, оценивая всю совокупность конкретных обстоятельств дела. Таким образом, оспариваемое положение статьи 81 Трудового кодекса Российской Федерации не предполагает произвольного применения и не может расцениваться как нарушающее конституционные права заявительницы. Что же касается оспариваемой статьи 8 Трудового кодекса Российской Федерации, направленной на обеспечение полномочий работодателя по организации труда и согласование интересов работника и работодателя как сторон трудового договора, то, вопреки утверждению Н.М.Куклиной, она содержит запрет на применение положений локальных нормативных актов, ухудшающих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 (часть четвертая). Такое правовое регулирование не может расцениваться в качестве нарушающего права граждан. Пункт 4 статьи 1 ГК Российской Федерации, согласно которому никто не вправе извлекать преимущество из своего незаконного или недобросовестного поведения, согласуется с положением статьи 17 (часть 4 3) Конституции Российской Федерации о том, что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Куклиной Наталии Михайловны,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