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открытого акционерного общества «Ремонтно-эксплуатационное управление № 22 района Измайлово» на нарушение его конституционных прав статьями 82 и 188 Арбитражного процессуального кодекса Российской Федерации и пунктами 104–108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открытого акционерного общества «Ремонтно-эксплуатационное управление № 22 района Измайлово»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«Ремонтно-эксплуатационное управление № 22 района Измайлово» (далее также – ОАО «РЭУ-22 района Измайлово») оспаривает конституционность статей 82 «Назначение экспертизы» и 188 «Порядок и сроки обжалования определений» АПК Российской Федерации, а также пунктов 104–108 Правил предоставления коммунальных услуг собственникам и пользователям помещений в 2 многоквартирных домах и жилых домов, утвержденных Постановлением Правительства Российской Федерации от 6 мая 2011 года № 354 (далее – Правила). Из представленных материалов следует, что заявитель на условиях заключенного с публичным акционерным обществом договора теплоснабжения приобретал у последнего тепловую энергию с целью предоставления собственникам и пользователям помещений в обслуживаемых им многоквартирных домах коммунальных услуг. Решением арбитражного суда, с которым согласились суды вышестоящих инстанций, ОАО «РЭУ-22 района Измайлово» отказано во взыскании с публичного акционерного общества неосновательного обогащения в размере переплаты, внесенной заявителем за тепловую энергию, поставленную в излишнем, не согласованном сторонами объеме. Суды также отклонили ходатайства истца и ответчика о назначении судебной экспертизы. По мнению ОАО «РЭУ-22 района Измайлово», статьи 82 и 188 АПК Российской Федерации в системе действующего правового регулирования не позволяют обжаловать определения об отказе в назначении экспертизы до окончания рассмотрения соответствующего дела по существу. Пункты 104– 108 Правил, в свою очередь, не позволяют применять к ресурсоснабжающей организации меры ответственности за поставку коммунального ресурса в ненадлежащем (излишнем) количестве. В связи с этим заявитель считает, что оспариваемые нормы противоречат Конституции Российской Федерации, ее статьям 1 (часть 1), 4 (часть 2), 8 (часть 1), 15 (части 1 и 2), 17, 19 (части 1 и 2), 34 (часть 1), 45, 46 (часть 1) и 55.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какого-либо определенного порядка реализации данного 3 права и не предполагает возможности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к числу которых относится Арбитражный процессуальный кодекс Российской Федерации. В силу статьи 82 и части 2 статьи 188 АПК Российской Федерации возможность проверки арбитражным судом апелляционной инстанции законности и обоснованности определения арбитражного суда о назначении экспертизы (об отклонении ходатайства о ее назначении) не устраняется, а фактически переносится на более поздний срок – соответствующие возражения могут быть заявлены при обжаловании судебного акта, которым заканчивается рассмотрение дела по существу. Таким образом, данные нормы не могут расцениваться в качестве нарушающих конституционные права ОАО «РЭУ-22 района Измайлово» в указанном им в жалобе аспекте. Оспариваемые положения Правил регламентируют порядок установления факта предоставления коммунальных услуг ненадлежащего качества и (или) с перерывами, превышающими установленную продолжительность, не содержат оснований для ограничения применения к ресурсоснабжающей организации мер ответственности за поставку коммунального ресурса в ненадлежащем (излишнем) количестве и также не могут рассматриваться в качестве нарушающих в обозначенном в жалобе аспекте конституционные права заявителя, в деле с участием которого суды, указав на несоблюдение им порядка установления факта предоставления коммунальной услуги ненадлежащего качества, исходили также из недоказанности возникновения на стороне ресурсоснабжающей организации неосновательного обогащения, что явилось основанием к отказу в удовлетворении иска. Установление же и исследование фактических обстоятельств конкретного дела, оценка доказательств, а также выбор норм, подлежащих применению с учетом указанных обстоятельств, – на чем, по существу, 4 настаивает заявитель – не относятся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открытого акционерного общества «Ремонтно-эксплуатационное управление № 22 района Измайлово»,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