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Николая Сергеевича на нарушение его конституционных прав статьями 32 и 33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Н.С.Смирнова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от 3 июля 2020 года удовлетворено заключение прокурора, возобновлено производство по уголовному делу в отношении гражданина Н.С.Смирнова и еще одного лица ввиду вновь открывшихся обстоятельств, вынесенный в 2016 году обвинительный приговор отменен, уголовное дело возвращено прокурору, а обвиняемым, отбывшим по приговору часть срока лишения свободы, избрана мера пресечения в виде заключения под стражу. Поскольку Н.С.Смирнов является бывшим сотрудником органов внутренних дел, он содержался в следственном изоляторе совместно с лицами аналогичного статуса, а в период отсутствия в изоляторе такой категории лиц – в одиночной камере. 2 В последующем, после вынесения нового обвинительного приговора, Н.С.Смирнов обратился в суд с административным исковым заявлением о признании незаконными действий и бездействия должностных лиц и о присуждении компенсации за нарушение условий содержания. Заявление было удовлетворено в части ненадлежащих условий содержания в следственном изоляторе. Однако решением суда апелляционной инстанции, с которым согласились суды кассационной инстанции, решение суда первой инстанции в части удовлетворения заявленных требований отменено и принято новое решение – об отказе в иске. Н.С.Смирнов оспаривает конституционность статей 32 «Основные требования обеспечения изоляции» и 33 «Раздельное размещение в камерах» Федерального закона от 15 июля 1995 года № 103-ФЗ «О содержании под стражей подозреваемых и обвиняемых в совершении преступлений». По его мнению, эти законоположения противоречат статьям 2, 18, 21, 45, 49 (часть 1) и 55 (части 2 и 3) Конституции Российской Федерации, поскольку: содержат неопределенность относительно правового положения впервые привлеченных к уголовной ответственности, успевших отбыть часть срока лишения свободы в исправительном учреждении, но возвращенных в следственный изолятор в связи с отменой приговора ввиду вновь открывшихся обстоятельств, применительно к возможности их покамерного содержания совместно с иными категориями заключенных, в том числе с лицами, ранее отбывавшими наказание в местах лишения свободы и неоднократно совершавшими преступления; не устанавливают конкретного и разумного срока, в течение которого допустимо непрерывное содержание в одиночной камере.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Николая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