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Государства Израиль и Федеративной Республики Германия Бориса Шварца на нарушение его конституционных прав подпунктом 5 пункта 1 статьи 9 Федерального закона «О правовом положении иностранных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Государства Израиль и Федеративной Республики Германия Б.Шварца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Государства Израиль и Федеративной Республики Германия Б.Шварц оспаривает конституционность подпункта 5 пункта 1 статьи 9 Федерального закона от 25 июля 2002 года № 115-ФЗ «О правовом положении иностранных граждан в Российской Федерации», согласно которому вид на жительство иностранному гражданину не выдается, а ранее выданный вид на жительство аннулируется в случае, если данный иностранный гражданин осужден вступившим в законную силу приговором суда за совершение тяжкого или особо тяжкого преступления или за совершение преступления, связанного с незаконным оборотом 2 наркотических средств, психотропных веществ и их аналогов или прекурсоров, растений, содержащих наркотические средства или психотропные вещества либо их прекурсоры, а также их частей, содержащих наркотические средства или психотропные вещества либо их прекурсоры. Из представленных материалов следует, что решением суда общей юрисдикции, с которым согласились вышестоящие суды, Б.Шварцу было отказано в удовлетворении административного искового заявления о признании незаконным решения уполномоченного органа об отказе в выдаче вида на жительство, возложении обязанности рассмотреть заявление, поскольку приговором суда от 9 октября 2018 года он был осужден за совершение преступления, предусмотренного частью первой статьи 228 УК Российской Федерации. При этом суды отклонили как несостоятельные и не имеющие правового значения доводы заявителя о том, что его судимость за совершение данного преступления была погашена на момент обращения с заявлением о выдаче вида на жительство. По мнению заявителя, оспариваемое законоположение не соответствует Конституции Российской Федерации, в том числе ее статьям 2, 19 (части 1 и 2), 27 (часть 1), 50 (часть 1), 54 (часть 1), 55 и 62 (часть 3), так как устанавливает бессрочное ограничение на выдачу вида на жительство в Российской Федерации и противоречит положениям подпункта 6 пункта 1 статьи 9 Федерального закона «О правовом положении иностранных граждан в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Государства Израиль и Федеративной Республики Германия Бориса Шварца,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