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Жарова Андрея Викторовича на нарушение его конституционных прав пунктом 5 части первой статьи 81 Трудового кодекса Российской Федерации, частью первой статьи 79 и пунктом 2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А.В.Жарова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А.В.Жаров оспаривает конституционность пункта 5 части первой статьи 81 Трудового кодекса Российской Федерации, в соответствии с которым трудовой договор может быть расторгнут работодателем в случае неоднократного неисполнения работником без уважительных причин трудовых обязанностей, если он имеет дисциплинарное взыскание. 2 Кроме того, заявитель ставит вопрос о конституционности следующих положений Гражданского процессуального кодекса Российской Федерации: части первой статьи 79, предусматривающей, что 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экспертизу; проведение экспертизы может быть поручено судебно- экспертному учреждению, конкретному эксперту или нескольким экспертам; пункта 2 части четвертой статьи 198, предписывающего указывать в мотивировочной части судебного решения 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деле. По мнению заявителя, пункт 5 части первой статьи 81 Трудового кодекса Российской Федерации не соответствует статье 37 Конституции Российской Федерации, поскольку позволяет работодателю в отсутствие чрезвычайных ситуаций увольнять работника за неисполнение трудовых обязанностей, которые не предусмотрены трудовым договором, но указаны в должностной инструкции и локальных нормативных актах. Вместе с тем, он полагает, что игнорирование судами положений части первой статьи 79 и пункта 2 части четвертой статьи 198 ГПК Российской Федераци, нарушает его право на судебную защиту и противоречит статье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3 Федерации», судебными постановлениями, приложенными к жалобе, не подтверждается применение оспариваемой части первой статьи 79 ГПК Российской Федерации в конкретном деле заявителя. Следовательно, жалоба А.В.Жарова в этой части, как не отвечающая критерию допустимости обращений в Заключая трудовой договор, работник обязуется добросовестно выполнять свои трудовые обязанности, соблюдать трудовую дисциплину, требования по охране труда и обеспечению безопасности труда (часть вторая статья 21 Трудового кодекса Российской Федерации). Эти требования предъявляются ко всем работникам. Их виновное неисполнение или ненадлежащее исполнение может повлечь наложение дисциплинарного взыскания, а при неоднократном совершении – расторжение работодателем трудового договора в соответствии с пунктом 5 части первой статьи 81 Трудового кодекса Российской Федерации при условии предшествующего применения к работнику дисциплинарного взыскания, не снятого и не погашенного на момент повторного нарушения. При этом названным Кодексом (в частности, его статьей 193) закреплен ряд положений, направленных на обеспечение объективной оценки фактических обстоятельств, послуживших основанием наложения дисциплинарного взыскания, в том числе увольнения, и на предотвращение его необоснованного применения. Решение работодателя о наложении на работника дисциплинарного взыскания может быть проверено в судебном порядке. При этом, осуществляя судебную проверку и разрешая конкретное дело, суд действует не произвольно, а исходит из общих принципов юридической, а следовательно, и дисциплинарной ответственности (в частности, таких как справедливость, соразмерность, законность) и устанавливает факт совершения дисциплинарного проступка, соблюдения работодателем порядка привлечения работника к дисциплинарной ответственности, 4 соразмерности наложенного на работника дисциплинарного взыскания, оценивая всю совокупность конкретных обстоятельств дела. Таким образом, оспариваемое положение статьи 81 Трудового кодекса Российской Федерации не предполагает произвольного применения и не может расцениваться как нарушающее права заявителя. Доводы же, приведенные А.В.Жаровым в обоснование своей позиции о нарушении конституционных прав пунктом 2 части четвертой статьи 198 ГПК Российской Федерации, свидетельствуют о том, что нарушение конституционных прав он связывает не с содержанием оспариваемого законоположения, которое не предполагает возможности его произвольного применения, в том числе в части обязанности мотивировать принимаемые постановления, а с процессуальными нарушениями, допущенными, как он полагает, судами при рассмотрении дела с его участием. Разрешение же данного вопроса, требующее оценки правомерности принятых по делу заявителя судебных постановлений,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Жарова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