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Полушкина Виталия Викторовича на нарушение его конституционных прав пунктами «а», «б» части второй статьи 172 Уголовного кодекса Российской Федерации, а также пунктами 1 и 4 части первой статьи 73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В.В.Полушкина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В.В.Полушкин – осужденный согласно вступившему в законную силу приговору суда в том числе за осуществление в составе организованной группы незаконной банковской деятельности (банковских операций) без регистрации и без специального разрешения (лицензии), когда такое разрешение (лицензия) обязательно, сопряженное с извлечением дохода в особо крупном размере, – просит признать не соответствующими статьям 17 (часть 1), 18, 45, 46 (часть 1) и 49 Конституции Российской Федерации пункты «а», «б» части второй статьи 172 «Незаконная банковская 2 деятельность» УК Российской Федерации, а также пункты 1 и 4 части первой статьи 73 «Обстоятельства, подлежащие доказыванию» УПК Российской Федерации. По его утверждению, данные нормы нарушают его права, поскольку позволяют привлекать к уголовной ответственности при отсутствии доказательств совершения лицом активных действий в рамках объективной стороны инкриминированного состава преступления, а также устанавливать время совершения группового преступления предположительно, что препятствует надлежащей оценке содеянного отдельным соучастником и влечет осуждение за то, к чему таковой непричастен.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172 УК Российской Федерации предусматривает уголовную ответственность за осуществление банковской деятельности (банковских операций) без регистрации или без специального разрешения (лицензии) в случаях, когда такое разрешение (лицензия) обязательно, если это деяние причинило крупный ущерб гражданам, организациям или государству либо сопряжено с извлечением дохода в крупном размере (часть первая), и усиливает ответственность за то же деяние, совершенное организованной группой и (или) сопряженное с извлечением дохода в особо крупном размере (пункты «а», «б» части второй). В свою очередь, вопросы регистрации и лицензирования кредитных организаций урегулированы федеральными законами от 2 декабря 1990 года № 395-I «О банках и банковской деятельности» и от 10 июля 2002 года № 86- ФЗ «О Центральном банке Российской Федерации (Банке России)», а также основанными на них подзаконными нормативными актами, определяющими обязательные требования к осуществлению банковской деятельности или банковских операций. Нарушение положений данных нормативных актов, рассматриваемых во взаимосвязи со статьей 172 УК Российской Федерации, и определяет уголовную противоправность действий виновных лиц 3 (определения Конституционного Суда Российской Федерации от 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Полушкина Виталия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