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Куропятникова Ивана Ивановича на нарушение конституционных прав ряда лиц пунктом 1 статьи 181 и пунктом 2 статьи 199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И.И.Куропятникова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И.И.Куропятников – финансовый управляющий в деле о банкротстве гражданина Б. (индивидуального предпринимателя) оспаривает конституционность следующих положений Гражданского кодекса Российской Федерации: пункта 1 статьи 181, согласно которому cрок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года; течение срока исковой давности по указанным 2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исполнения; при этом срок исковой давности для лица, не являющегося стороной сделки, во всяком случае не может превышать десять лет со дня начала исполнения сделки; пункта 2 статьи 199 о том, что исковая давность применяется судом только по заявлению стороны в споре, сделанному до вынесения судом решения; истечение срока исковой давности, о применении которой заявлено стороной в споре, является основанием к вынесению судом решения об отказе в иске. Из представленных материалов следует, что в рамках дела о несостоятельности (банкротстве) Б. финансовый управляющий его имуществом обратился с заявлением о признании недействительным договора купли-продажи квартиры, заключенного между третьими лицами, применении последствий недействительности сделки, полагая, что действительным покупателем и собственником квартиры является Б. Определением Судебной коллегии по экономическим спорам Верховного Суда Российской Федерации судебные акты нижестоящих судов отменены, в удовлетворении заявления финансового управляющего отказано в связи с истечением срока исковой давности. По мнению заявителя, оспариваемые положения противоречат статьям 15 (часть 2), 17 (часть 3), 19 (части 1 и 2), 46 (часть 1) и 751 Конституции Российской Федерации в той мере, в какой по смыслу, придаваемому им правоприменительной практикой, допускают распространение установленных ими сроков исковой давности и правил их течения на требования о возврате и (или) признании права собственности гражданина на имущество, находящееся в его владении, но юридически оформленное на других лиц (номинальных собственников).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Куропятникова Ивана Ивановича, поскольку она исходит от ненадлежащего лица.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