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1339-О/2025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Новикова Дмитрия Владимировича на нарушение его конституционных прав статьей 152 Гражданского кодекса Российской Федерации, а также статьями 131, 148, 149, 152 и 153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Д.В.Новикова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Д.В.Новиков, отбывающий наказание в виде лишения свободы, оспаривает конституционность статьи 152 «Защита чести, достоинства и деловой репутации» ГК Российской Федерации, а также статей 131 «Форма и содержание искового заявления», 148 «Задачи подготовки дела к судебному разбирательству», 149 «Действия сторон при подготовке дела к судебному разбирательству», 152 «Предварительное судебное заседание» и 153 «Назначение дела к судебному разбирательству» ГПК Российской Федерации. 2 Решением суда общей юрисдикции, оставленным без изменения судами апелляционной и кассационной инстанций, иск гражданина К. к Д.В.Новикову о защите чести, достоинства и деловой репутации удовлетворен частично: видеозаписи, опубликованные ответчиком на нескольких интернет-ресурсах и содержавшие сведения о К., признаны не соответствующими действительности и порочащими честь, достоинство и деловую репутацию истца, на ответчика возложена обязанность удалить видеозаписи, опубликовать на тех же интернет-ресурсах видеозаписи с опровержением распространенных ранее сведений, компенсировать истцу моральный вред, а также не использовать и не распространять в любой форме, на всех информационных площадках в сети Интернет и во всех средствах массовой информации сведения, порочащие честь, достоинство и деловую репутацию К., и личные сведения о нем. Определением судьи Верховного Суда Российской Федерации отказано в передаче кассационной жалобы Д.В.Новикова для рассмотрения в судебном заседании суда кассационной инстанции. По мнению заявителя, оспариваемые положения противоречат статьям 19, 29 и 33 Конституции Российской Федерации в той мере, в какой они позволяют устанавливать запрет гражданам Российской Федерации в будущем использовать и распространять в публичных выступлениях, в обращениях к должностным лицам и в публикациях в сети Интернет любую, в том числе достоверную, информацию, порочащую честь, достоинство и деловую репутацию других лиц, а также информацию личного характера о них; не требуют указания конкретных сведений, порочащих честь, достоинство и деловую репутацию гражданина, в исковом заявлении об их опровержении, исключают необходимость уточнения судом предмета опровержения при подготовке дела к судебному разбирательству и позволяют ему выносить решение в отношении всего сюжета, видеозаписи, программы и иной публикации о гражданине; позволяют суду в гражданском деле признавать недостоверными и порочащими честь, достоинство и деловую репутацию гражданина сведения, подлежащие оценке в уголовно-процессуальном порядке.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152 ГК Российской Федерации, в частности, возлагая на лицо, распространившее порочащие честь, достоинство или деловую репутацию другого лица сведения, обязанность представить доказательства, подтверждающие, что эти сведения соответствуют действительности, либо опровергнуть распространенные сведения (пункт 1), служит гарантией реализации конституционной обязанности государства охранять достоинство личности (определения Конституционного Суда Российской Федерации от 22 января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Новикова Дмитрия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