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Восканяна Роберта Владимировича на нарушение его конституционных прав пунктом 2.1 статьи 1.1 Закона города Москвы «О налоге на имущество организаций»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Р.В.Восканяна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Р.В.Восканян оспаривает конституционность пункта 2.1 статьи 1.1 Закона города Москвы от 5 ноября 2003 года № 64 «О налоге на имущество организаций», согласно которому налоговая база как кадастровая стоимость объектов недвижимого имущества определяется в отношении расположенных в многоквартирных домах нежилых помещений, принадлежащих одному или нескольким собственникам, фактически используемых для размещения офисов, торговых объектов, объектов общественного питания и (или) объектов бытового обслуживания, если общая площадь нежилых помещений в многоквартирном доме превышает 2 3 000 кв.м (в редакции Закона города Москвы от 18 ноября 2015 года № 60, примененной при разрешении конкретного дела заявителя). Из представленных материалов следует, что вступившими в законную силу актами судов общей юрисдикции частично удовлетворено поданное Р.В.Восканяном и другим лицом административное исковое заявление о признании недействующим утвержденного Правительством Москвы перечня объектов недвижимого имущества, в отношении которых налоговая база определяется как их кадастровая стоимость, в части включения в указанный перечень на налоговые периоды 2021–2023 годов нежилых помещений, принадлежащих административным истцам. Применительно к нежилому помещению, принадлежащему заявителю, суды пришли к выводу о том, что оно было на законных основаниях включено в указанный перечень, поскольку, будучи расположенным в многоквартирном доме, общая площадь нежилых помещений в котором превышает 3 000 кв.м, данное помещение используется в коммерческих целях (для размещения магазина). По мнению Р.В.Восканяна, оспариваемое законоположение не соответствует Конституции Российской Федерации, в частности ее статьям 72 (пункт «и» части 1) и 76 (части 2 и 5), поскольку позволяет применять повышенную ставку налога на имущество физических лиц к объекту недвижимого имущества, который расположен в многоквартирном доме с общей площадью нежилых помещений, превышающей 3 000 кв.м, без надлежащего исследования характеристик и назначения этих помещений.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3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налогов: он самостоятельно определяет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Статьей 3782 Налогового кодекса Российской Федерации предусмотрены объекты обложения налогом на имущество организаций исходя из их кадастровой стоимости; к ним отнесены нежилые помещения, назначение, разрешенное использование или наименование которых 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размещения офисов, торговых объектов, объектов общественного питания и бытового обслуживания (подпункт 2 пункта 1); при этом особенности определения налоговой базы в отношении указанных объектов могут устанавливаться законом субъекта Российской Федерации (пункт 2); объекты, соответствующие указанным в данной статье признакам с учетом особенностей определения налоговой базы, установленных в субъекте Российской Федерации, подлежат включению в перечень объектов, в отношении которых налоговая база по налогу на имущество организаций определяется как их кадастровая стоимость (пункт 7). Пункт 2.1 статьи 1.1 Закона города Москвы «О налоге на имущество организаций», в свою очередь, на основании приведенных положений федерального законодательства установил особенности применения кадастровой стоимости в качестве налоговой базы по налогу на имущество 4 организаций в отношении отдельных объектов недвижимого имущества, определяемых с использованием, в частности, критерия площади нежилых помещений в многоквартирных домах, в которых располагаются такие объекты. Данное регулирование,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Восканяна Роберта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