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Магомедова Амира Арифовича на нарушение его конституционных прав частями первой, восьмой и девятой статьи 343, частью первой статьи 4016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А.А.Магомедова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Президиума этого суда надзорной жалобы гражданина А.А.Магомедова о пересмотре кассационного определения Судебной коллегии по уголовным делам Верховного Суда Российской Федерации. Названым определением отменены оправдательный приговор областного суда, постановленный на основании оправдательного вердикта коллегии присяжных заседателей в отношении А.А.Магомедова, и определение апелляционного суда общей юрисдикции, а уголовное дело передано на новое судебное рассмотрение в тот же областной 2 суд иным составом. Основанием для отмены приговора в числе прочего явились нарушения требований статей 343 и 345 УПК Российской Федерации, регламентирующих вынесение и провозглашение вердикта. В этой связи заявитель просит признать не соответствующими статьям 2, 18, 19 (части 1 и 2), 21 (часть 1), 45 (часть 1), 46 (часть 1), 49 (часть 3) и 120 (часть 2) Конституции Российской Федерации следующие положения Уголовно-процессуального кодекса Российской Федерации: части первую, восьмую и девятую статьи 343 «Вынесение вердикта», как допускающие произвольное толкование требований к содержанию ответов присяжных заседателей при нахождении коллегии в совещательной комнате менее 3 часов; часть первую статьи 4016 «Поворот к худшему при пересмотре приговора, определения, постановления суда в кассационной инстанции», как допускающую возобновление производства по ранее прекращенному в силу пункта 1 части первой статьи 24 этого Кодекса (отсутствие события преступления) уголовному делу вопреки истечению сроков давности привлечения лица к уголовной ответственности, установленных статьей 78 УК Российской Федерации. По мнению заявителя, в его деле – вопреки судебной практике по другим уголовным делам – Верховный Суд Российской Федерации признал нарушением отсутствие в вопросном листе записи о принятии единодушных решений по каждому из вопросов, а также фактически возобновил производство по делу, которое решением суда направлено руководителю следственного органа для организации предварительного расследования и установления лица, подлежащего привлечению в качестве обвиняемого, а затем прекращено по части обвинения.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Магомедова Амира Арифовича,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