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Редекопа Владимира Петровича на нарушение его конституционных прав статьей 9 и частью 1 статьи 176 Кодекса административного судопроизводства Российской Федерации, а также пунктом 45 статьи 2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В.П.Редекопа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В.П.Редекоп оспаривает конституционность следующих положений Кодекса административного судопроизводства Российской Федерации: статьи 9, закрепляющей, что законность и справедливость при рассмотрении и разрешении судами административных дел обеспечиваются соблюдением положений, предусмотренных законодательством об административном судопроизводстве, точным и соответствующим обстоятельствам административного дела правильным толкованием и 2 применением законов и иных нормативных правовых актов, в том числе регулирующих отношения, связанные с осуществлением государственных и иных публичных полномочий, а также получением гражданами и организациями судебной защиты путем восстановления их нарушенных прав и свобод; части 1 статьи 176, согласно которой решение суда должно быть законным и обоснованным. Кроме того, заявитель оспаривает конституционность пункта 45 статьи 2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которым пункт 1 статьи 33319 «Размеры государственной пошлины по делам, рассматриваемым Верховным Судом Российской Федерации, судами общей юрисдикции, мировыми судьями» Налогового кодекса Российской Федерации изложен в новой редакции. Из представленных материалов следует, что кассационным определением кассационного суда общей юрисдикции отменены судебные акты нижестоящих судов, которыми было удовлетворено административное исковое заявление В.П.Редекопа о признании незаконным отказа органа внутренних дел в предоставлении ответа по адвокатскому запросу; дело направлено на новое рассмотрение в суд первой инстанции.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этого суда. По мнению В.П.Редекопа, оспариваемые законоположения не соответствуют статьям 19 (часть 1), 45 (часть 1), 46 (часть 1) и 123 (часть 3) Конституции Российской Федерации, поскольку предполагают вынесение решений по административным делам об оспаривании действий и решений органов власти в пользу последних, препятствуют доступу к правосудию для физических лиц и ставят административных истцов и ответчиков по таким делам в неравное процессуальное положение.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176 КАС Российской Федерации, предписывая, что решение суда должно быть законным и обоснованным и может основываться только на тех доказательствах, которые были исследованы в судебном заседании, является, как неоднократно указывал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4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Редекопа Владимира Петровича,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