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«Региональная топливная компания» на нарушение его конституционных прав подпунктом 2 пункта 3 статьи 91 и абзацем десятым пункта 1 статьи 63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«Региональная топливная компания»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«Региональная топливная компания» (далее также – ООО «РТК») оспаривает конституционность подпункта 2 пункта 3 статьи 91 «Мораторий на возбуждение дел о банкротстве» и абзаца десятого (в жалобе ошибочно назван абзацем девятым) пункта 1 статьи 63 «Последствия вынесения арбитражным судом определения о введении наблюдения» Федерального закона от 26 октября 2002 года № 127-ФЗ «О несостоятельности (банкротстве)». 2 Как следует из представленных материалов, определением арбитражного суда принято к рассмотрению заявление ООО «РТК» о признании банкротом главы крестьянского (фермерского) хозяйства, задолженность которого перед заявителем была подтверждена вступившим в законную силу решением арбитражного суда, предусматривавшим начисление неустойки с определенной судом даты по день фактического исполнения обязательств. Поскольку после вынесения названного определения долг перед кредитором был частично погашен в ходе исполнительного производства, размер задолженности должника к моменту рассмотрения арбитражным судом вопроса об обоснованности заявления кредитора составил менее установленного законом порогового значения, превышение которого выступает условием возбуждения дела о банкротстве. С учетом этого определением арбитражного суда, оставленным судами вышестоящих инстанций без изменения, заявление ООО «РТК» признано необоснованным, производство по делу прекращено. Суды отвергли доводы заявителя о том, что размер требований кредитора должен определяться на момент подачи заявления, а не на момент проверки его обоснованности; суд апелляционной инстанции, кроме того, отметил, что установленная решением суда о взыскании задолженности неустойка, иные финансовые санкции не начислялись в период действия моратория, введенного постановлением Правительства Российской Федерации. Определением судьи Верховного Суда Российской Федерации ООО «РТК»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оспариваемые нормы противоречат статьям 1 (часть 1), 2, 17 (часть 3), 19 (часть 1), 35 (часть 3), 45 (часть 1) и 46 (часть 1) Конституции Российской Федерации, поскольку по смыслу, придаваемому им правоприменительной практикой, исключают возможность исполнения вступивших в законную силу судебных актов о взыскании с должников неустоек, подлежавших начислению в период действия моратория.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91 Федерального закона «О несостоятельности (банкротстве)» направлена на создание условий для сохранения стабильности экономики при чрезвычайных ситуациях природного и техногенного характера, существенном изменении курса рубля и в иных исключительных случаях, для чего наделяет Правительство Российской Федерации полномочием ввести на конкретный срок мораторий на возбуждение дел о банкротстве по заявлениям, подаваемым кредиторами, а также определить виды экономической деятельности и категории должников, на которых распространяется действие моратория (пункт 1). Согласно подпункту 2 пункта 3 названной статьи на срок действия моратория в отношении должников, на которых он распространяется, наступают последствия, предусмотренные абзацами пятым и седьмым – десятым пункта 1 статьи 63 данного Федерального закона. В частности, не начисляются неустойки (штрафы, пени) и иные финансовые санкции за неисполнение или ненадлежащее исполнение денежных обязательств и обязательных платежей, за исключением текущих платежей (абзац десятый пункта 1 статьи 63 указанного Федерального закона). Обеспечивая реализацию конституционно значимой цели по поддержке уязвимых категорий хозяйствующих субъектов на основе баланса интересов кредиторов и должников, это регулирование не исключает возможности учета судом при его применении основанных на предписаниях статьи 17 (часть 3) Конституции Российской Федерации положений статьи 10 ГК Российской Федерации о запрете злоупотребления правом и последствиях его нарушения (Определение Конституционного Суда Российской Федерации от 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«Региональная топливная компания»,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 Конституционный Суд Российской Федерации признается допустимой. 5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