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Баляна Александра Вановича на нарушение его конституционных прав статьей 24.4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А.В.Баляна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А.В.Балян оспаривает конституционность статьи 24.4 «Ходатайства» КоАП Российской Федерации. Как следует из представленных материалов, в связи с повторным выездом на запрещающий сигнал светофора в отношении А.В.Баляна было возбуждено дело об административном правонарушении, предусмотренном частью 3 статьи 12.12 КоАП Российской Федерации. Должностным лицом, составившим протокол об административном правонарушении, было удовлетворено ходатайство заявителя о 2 рассмотрении дела по месту его жительства. Между тем мировой судья, к которому поступили материалы дела, пришел к выводу, что указанное должностное лицо было не вправе разрешать вопрос о месте рассмотрения дела, в связи с чем передал его на рассмотрение по подведомственности другому мировому судье, постановлением которого, оставленным без изменения вышестоящими судами, А.В.Балян был признан виновным в совершении указанного административного правонарушения. Причем заявитель вместе с защитником принимал участие в судебном заседании в районном суде при рассмотрении жалобы на постановление по делу об административном правонарушении. По мнению заявителя, оспариваемое законоположение не соответствует ряду статей Конституции Российской Федерации, поскольку не позволяет должностному лицу, составившему протокол об административном правонарушении, разрешать ходатайство лица, привлекаемого к административной ответственности, о рассмотрении дела по месту его жительства.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24.4 КоАП Российской Федерации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 (часть 1);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 (часть 2). Приведенные нормы определяют общие правила разрешения ходатайств, заявленных лицами, участвующими в производстве по делу об административном правонарушении. При этом указанные лица, в том 3 числе и лицо, в отношении которого ведется производство по делу об административном правонарушении, вправе обратиться с ходатайством как к судье, органу, должностному лицу, рассматривающим дело об административном правонарушении, так и к должностному лицу, возбудившему такое дело, в частности составившему протокол об административном правонарушении. Вместе с тем во всяком случае ходатайство по делу об административном правонарушении подлежит направлению тому субъекту административной юрисдикции, к полномочиям которого отнесено разрешение поставленного в нем вопроса.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Баляна Александра 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