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Халиуллина Рашида Гафиулловича на нарушение его конституционных прав частями третьей и пятой статьи 79, частью шестой статьи 87 Федерального конституционного закона «О Конституционном Суде Российской Федерации» и пунктом 1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Р.Г.Халиуллина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Р.Г.Халиуллин оспаривает конституционность частей третьей и пятой статьи 79 «Юридическая сила решения», части шестой статьи 87 «Итоговое решение по делу» Федерального конституционного закона от 21 июля 1994 года № 1-ФКЗ «О Конституционном Суде Российской Федерации» и пункта 1 части четвертой статьи 413 «Основания возобновления производства по уголовному делу ввиду новых или вновь открывшихся обстоятельств» УПК Российской Федерации. 2 Как следует из представленных материалов, письмом судьи Верховного Суда Российской Федерации Р.Г.Халиуллину возвращено без рассмотрения заявление, в котором он настаивал на пересмотре постановленного в отношении него обвинительного приговора суда и последующих судебных решений в связи с новым обстоятельством, в качестве которого он расценивал Определение Конституционного Суда Российской Федерации от 26 октября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судом в деле с участием Р.Г.Халиуллина части шестой статьи 87 Федерального конституционного закона «О Конституционном Суде Российской Федерации». Следовательно, жалоба в данной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Халиуллина Рашида Гафиулловича,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