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Акбирова Руслана Радифовича на нарушение его конституционных прав подпунктом 3 пункта 2 статьи 33336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Р.Р.Акбирова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Р.Р.Акбиров оспаривает конституционность подпункта 3 пункта 2 статьи 33336 Налогового кодекса Российской Федерации, согласно которому от уплаты государственной пошлины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с учетом положений пункта 3 данной статьи освобождаются ветераны боевых действий, ветераны военной службы, 2 обращающиеся за защитой своих прав, установленных законодательством о ветеранах. Из представленных материалов следует, что решением городского суда с Р.Р.Акбирова по требованию налогового органа была взыскана налоговая задолженность. Определением того же суда заявителю была возвращена оставленная ранее без движения апелляционная жалоба на указанное решение в связи с тем, что к ней не был приложен документ об оплате государственной пошлины. При этом городской суд, поддержанный вышестоящими судами, исходил из того, что ветераны боевых действий освобождаются от уплаты государственной пошлины только в тех случаях, когда они обращаются за защитой своих прав, установленных законодательством о ветеранах. По мнению заявителя, оспариваемое законоположение противоречит статьям 1 (часть 1), 4 (часть 2), 15 (части 1 и 2), 46 (часть 1), 55 (части 2 и 3) и 120 (часть 1) Конституции Российской Федерации, поскольку по смыслу, который придается ему правоприменительной практикой, не предусматривает освобождения ветеранов боевых действий от уплаты государственной пошлины по делам, не связанным с защитой прав, установленных законодательством о ветеранах.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свою силу решениях Конституционный Суд Российской Федерации указывал, что освобождение от уплаты налогов по своей природе – льгота, являющаяся исключением из вытекающих из Конституции Российской Федерации (статьи 19 и 57) принципов всеобщности и равенства налогообложения, в силу которых каждый обязан платить законно установленный налог с соответствующего объекта налогообложения. Льгота адресована определенной категории налогоплательщиков, и ее установление относится к исключительной прерогативе законодателя. Именно 3 законодатель вправе определять (сужать или расширять) круг лиц, на которых распространяются налоговые льготы. Льготы и основания для их использования налогоплательщиком могут предусматриваться в актах законодательства о налогах и сборах лишь в необходимых, по мнению законодателя, случаях (постановления от 21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Акбирова Руслана Радифовича,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