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Водянникова Юрия Андреевича на нарушение его конституционных прав частью первой статьи 42 и частью первой статьи 47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Ю.А.Водянникова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Ю.А.Водянников оспаривает конституционность части первой статьи 42 «Потерпевший» и части первой статьи 47 «Обвиняемый» УПК Российской Федерации. Апелляционным приговором Ю.А.Водянников признан виновным в совершении в составе группы лиц по предварительному сговору мошенничества, т.е. хищения чужого имущества и приобретения права на чужое имущество путем обмана, в особо крупном размере; от назначенного наказания освобожден в связи с истечением срока давности; гражданский иск потерпевшего передан для рассмотрения в порядке гражданского 2 судопроизводства. При этом суд установил размер ущерба, причиненного потерпевшему, а также отсутствие процессуальных нарушений в постановлении о привлечении Ю.А.Водянникова в качестве обвиняемого и в обвинительном заключении. Апелляционный приговор в отношении Ю.А.Водянникова оставлен без изменения кассационным судом общей юрисдикции. В передаче кассационной жалобы осужденного для рассмотрения в судебном заседании суда кассационной инстанции отказано постановлением судьи Верховного Суда Российской Федерации. По мнению заявителя, оспариваемые нормы не соответствуют статьям 2, 4 (часть 2), 15 (часть 2), 17 (часть 3), 18, 19, 21, 35, 46 (часть 1), 49, 52, 55 (части 2 и 3), 751, 120 (часть 1) и 123 (часть 3) Конституции Российской Федерации в той мере, в какой они – в системе действующего правового регулирования, в том числе в нормативном единстве со статьей 159 «Мошенничество» УК Российской Федерации, и по смыслу, придаваемому им правоприменительной практикой, – позволяют признавать: потерпевшим по уголовному делу о мошенничестве – кредитора, устанавливая в качестве причиненного ему вреда тот размер долга, который он не смог получить с должника в результате заключения им мнимых сделок со своим имуществом; обвиняемыми по такому уголовному делу – должника и лиц, действовавших совместно с ним в ущерб интересам кредитора.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Водянникова Юрия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