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Магнушевской Любови Ивановны на нарушение ее конституционных прав пунктом 1 статьи 450 Гражданского кодекса Российской Федерации во взаимосвязи с частью 8 статьи 48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Л.И.Магнушевской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административного иска гражданки Л.И.Магнушевской к Управлению Федеральной службы государственной регистрации, кадастра и картографии по Ямало-Ненецкому автономному округу о признании незаконным действия (решения) о прекращении записи в Едином государственном реестре недвижимости о государственной регистрации договора участия в долевом строительстве, восстановлении записи о государственной регистрации договора участия в долевом строительстве. При 2 этом суды исходили, в частности, из того, что застройщик, с которым у Л.И.Магнушевской был заключен договор участия в долевом строительстве, ликвидирован по итогам процедур банкротства, а объект незавершенного строительства, являвшийся предметом договора, был передан другим лицам вместе с земельным участком, на котором он расположен, в соответствии со вступившими в законную силу судебными решениями. Л.И.Магнушевская оспаривает конституционность пункта 1 статьи 450 «Основания изменения и расторжения договора» ГК Российской Федерации во взаимосвязи с частью 8 статьи 48 «Особенности осуществления государственной регистрации договора участия в долевом строительстве, договора об уступке прав требований по договору участия в долевом строительстве и прав участника долевого строительства на объект долевого строительства» Федерального закона от 13 июля 2015 года № 218-ФЗ «О государственной регистрации недвижимости». По мнению заявительницы, данные законоположения противоречат статьям 35 (части 1–3), 40 (часть 1), 45 и 46 (части 1 и 2)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допускают погашение записи в ЕГРН о государственной регистрации договора участия в долевом строительстве по заявлению нового застройщика, т.е. лица, не являющегося стороной зарегистрированного договора участия в долевом строительстве и правообладателем объекта долевого строительства (объекта незавершенного строительства), который находится в залоге у участника долевого строительства в силу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Магнушевской Любови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