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Степыко Станислава Борисовича на нарушение его конституционных прав пунктом «г» части третьей и частью четвертой статьи 86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С.Б.Степыко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с которым согласились вышестоящие суды, включая Верховный Суд Российской Федерации, гражданину С.Б.Степыко назначено наказание в виде лишения свободы. Суды пришли к выводу о наличии в его действиях рецидива преступлений, поскольку на момент совершения нового преступления не истек установленный законом срок погашения судимости по предыдущему приговору (от отбывания наказания по которому он освобожден условно-досрочно), исчисляемый со дня исполнения не только основного, но и дополнительного наказания. 2 В этой связи С.Б.Степыко просит признать пункт «г» части третьей и частью четвертую статьи 86 «Судимость» УК Российской Федерации противоречащими статьям 19 (часть 1) и 50 (часть 1) Конституции Российской Федерации, поскольку, по его мнению, они допускают возможность повторного возложения уголовной ответственности за одно и то же преступление путем установления рецидива преступлений вследствие исчисления начала срока погашения судимости со дня отбытия или исполнения не только основного, но и дополнительного наказания.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86 УК Российской Федерации устанавливает, что лицо, осужденное за совершение преступления, считается судимым со дня вступления обвинительного приговора суда в законную силу до момента погашения или снятия судимости (часть первая); судимость погашается в отношении лиц, осужденных к лишению свободы за тяжкие преступления, по истечении восьми лет после отбытия наказания (пункт «г» части третьей); если осужденный в установленном законом порядке был досрочно освобожден от отбывания наказания или неотбытая часть наказания была заменена более мягким видом наказания, то срок погашения судимости исчисляется исходя из фактически отбытого срока наказания с момента освобождения от отбывания основного и дополнительного видов наказаний (часть четвертая).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Степыко Станислава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