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3510-О/2024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Папулова Антона Сергеевича на нарушение его конституционных прав пунктом 6 части первой статьи 13 Закона Российской Федерации «О социальной защите граждан, подвергшихся воздействию радиации вследствие катастрофы на Чернобыльской АЭС»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А.С.Папулова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А.С.Папулов оспаривает конституционность пункта 6 части первой статьи 13 Закона Российской Федерации от 15 мая 1991 года № 1244-I «О социальной защите граждан, подвергшихся воздействию радиации вследствие катастрофы на Чернобыльской АЭС», относящего к гражданам, подвергшимся воздействию радиации вследствие катастрофы на Чернобыльской АЭС, на которых распространяется действие названного Закона, граждан, эвакуированных (в том числе выехавших добровольно) в 1986 году из зоны отчуждения или переселенных (переселяемых), в том числе выехавших добровольно, из зоны отселения в 1986 году и в последующие годы, включая детей, в том числе детей, которые в момент эвакуации находились (находятся) в состоянии внутриутробного развития. 2 Как следует из представленных документов, заявитель родился 12 июля 2003 года в населенном пункте, расположенном в зоне отселения, откуда его семья выехала в 2010 году. Обоснованный указанными обстоятельствами отказ в оформлении А.С.Папулову государственного жилищного сертификата для улучшения жилищных условий по категории «граждане, подвергшиеся радиационному воздействию вследствие катастрофы на Чернобыльской АЭС» суды общей юрисдикции признали правомерным. Заявитель, который не согласен с правоприменительными решениями, вынесенными по его делу на основе в том числе оспариваемой им нормы, просит признать ее не соответствующей Конституции Российской Федерации, поскольку она не относит к указанной в ней категории граждан детей, рожденных в зоне отселения после 1 января 1994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в соответствии с целями социального государства ориентируя органы публичной власти на создание условий, обеспечивающих достойную жизнь и свободное развитие человека (статья 7), не закрепляет конкретные способы и объемы социальной защиты, предоставляемой тем или иным категориям граждан, включая подвергшихся воздействию радиации. Решение этих вопросов относится к компетенции законодательной власти, обладающей достаточной дискрецией в определении соответствующих мер социальной защиты и регламентации условий их предоставления (постановления Конституционного Суда Российской Федерации от 1 декабря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Папулова Антона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