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Григорьева Александра Анатольевича на нарушение его конституционных прав частью 41 статьи 28.2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А.А.Григорьева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А.А.Григорьев оспаривает конституционность части 41 статьи 28.2 КоАП Российской Федерации, в соответствии с которой в случае неявки физического лица, или законного представителя физического лица, или законного представителя юридического лица, в отношении которых ведется производство по делу об административном правонарушении, если они извещены в установленном порядке, протокол об административном правонарушении составляется в их отсутствие; копия протокола об административном правонарушении направляется лицу, в отношении которого он составлен, в течение трех дней со дня составления указанного протокола. 2 Как следует из представленных материалов, постановлением мирового судьи, оставленным без изменения судами вышестоящих инстанций, заявитель признан виновным в совершении административного правонарушения, выразившегося в управлении автомобилем в состоянии опьянения (часть 1 статьи 12.8 КоАП Российской Федерации), и ему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один год шесть месяцев. При этом суды пришли к выводу, что внесение уполномоченным должностным лицом исправлений в протокол об административном правонарушении не является существенным нарушением процессуальных требований, влекущим признание протокола недопустимым доказательством по делу. Заявитель, выражая несогласие с судебными актами по своему конкретному делу и требуя их пересмотра, полагает, что оспариваемая норма содержит неопределенность, позволяющую должностному лицу вносить изменения в протокол об административном правонарушении без извещения об этом лица, в отношении которого ведется производство по делу об административном правонарушении, и в его отсутствие, а потому противоречит Конституции Российской Федерации, ее статьям 45 (часть 2) и 46 (часть 1).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Григорьева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