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Лютенко Петра Петровича на нарушение его конституционных прав примечанием к статье 131 и пунктом «б» части четвертой статьи 132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П.П.Лютенко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апелляционным определением) гражданин П.П.Лютенко осужден к лишению свободы за совершение в отношении двух лиц, не достигших четырнадцатилетнего возраста, преступлений, выразившихся в насильственных действиях сексуального характера. Как утверждает заявитель, примечание к статье 131 «Изнасилование» и пункт «б» части четвертой статьи 132 «Насильственные действия сексуального характера» УК Российской Федерации не соответствуют статьям 2, 18, 45 (часть 1) и 55 (части 2 и 3) Конституции Российской 2 Федерации в той мере, в какой они позволяют при квалификации действий лица, привлекаемого к уголовной ответственности, дважды учитывать возраст потерпевшего, не достигшего двенадцати лет: для признания совершенных развратных действий насильственными действиями сексуального характера, а также для вменения квалифицирующего признака, выраженного в их совершении в отношении лица, не достигшего четырнадцатилетнего возраста.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Принцип non bis in idem – в его конституционно-правовой интерпретации, учитывающей отправные положения Уголовного кодекса Российской Федерации, включая содержащиеся в его статьях 3, 5, 6, 8 и 14, – означает, что уголовным законом должны быть исключены повторное осуждение и наказание лица за одно и то же преступление, квалификация одного и того же преступного события по нескольким статьям уголовного закона, если содержащиеся в них нормы соотносятся между собой как общая и специальная или как целое и часть, а также двойной учет одного и того же обстоятельства одновременно при квалификации содеянного и при определении меры ответственности (постановления Конституционного Суда Российской Федерации от 19 марта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Лютенко Петра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