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Демидовича Валентина Львовича на нарушение его конституционных прав частью 3 статьи 14.13 Кодекса Российской Федерации об административных правонарушениях во взаимосвязи с абзацем вторым части 2 статьи 176 Арбитражного процессуального кодекса Российской Федерации и абзацами первым и третьим пункта 8 статьи 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В.Л.Демидовича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В.Л.Демидович оспаривает конституционность части 3 статьи 14.13 «Неправомерные действия при банкротстве» КоАП Российской Федерации во взаимосвязи с абзацем вторым части 2 статьи 176 «Объявление решения» АПК Российской Федерации и абзацами первым и третьим пункта 8 статьи 28 «Порядок раскрытия информации, предусмотренной настоящим Федеральным законом» Федерального закона от 26 октября 2002 года № 127- ФЗ «О несостоятельности (банкротстве)». 2 Из представленных материалов следует, что вступившими в законную силу актами арбитражных судов В.Л.Демидович, являющийся арбитражным управляющим, неоднократно привлекался к административной ответственности, предусмотренной частью 3 статьи 14.13 КоАП Российской Федерации, и ему были назначены административные наказания в виде административных штрафов. Суды, среди прочего, пришли к выводу, что заявитель при размещении сообщений в Едином федеральном реестре сведений о банкротстве и в официальном периодическом печатном издании неверно указывал даты принятия судебных актов о введении процедуры банкротства в отношении должников (вместо даты изготовления судебного акта в полном объеме им была указана дата объявления резолютивной части судебного акта). По мнению заявителя, регулирование, установленное оспариваемыми нормами, не соответствует статьям 2, 19 (часть 1), 34 (часть 1) и 46 (часть 1) Конституции Российской Федерации, поскольку – принимая во внимание разъяснения, данные в пункте 42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– содержит неопределенность в вопросе о том, какая дата должна указываться арбитражным управляющим при опубликовании сообщений о введении процедуры банкротства в качестве даты принятия соответствующего судебного акта (дата объявления его резолютивной части либо дата изготовления судебного акта в полном объеме), что позволяет произвольно привлекать арбитражных управляющих к административной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Положения статьи 14.13 КоАП Российской Федерации, предусматривающие ответственность за неправомерные действия при банкротстве, направлены,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Демидовича Валентина Львовича,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