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Мунтяну Александра Дмитриевича и Частовой Алены Леонидовны на нарушение их конституционных прав статьей 32 Жилищного кодекса Российской Федерации и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 А.Д.Мунтяну и А.Л.Частовой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А.Д.Мунтяну и А.Л.Частова оспаривают конституционность статьи 32 «Обеспечение жилищных прав собственника жилого помещения при изъятии земельного участка для государственных или муниципальных нужд» Жилищного кодекса Российской Федерации, а также статей 35 «Права и обязанности лиц, участвующих в деле», 67 «Оценка доказательств», 322 «Содержание апелляционных жалобы, представления», 3261 «Отказ истца от иска, признание иска ответчиком, мировое соглашение сторон в суде апелляционной инстанции», 3271 «Пределы рассмотрения дела в суде апелляционной инстанции», 328 «Полномочия суда апелляционной инстанции», 329 «Постановление суда апелляционной инстанции» и 330 2 «Основания для отмены или изменения решения суда в апелляционном порядке» ГПК Российской Федерации. Как следует из приложенных к жалобе материалов, многоквартирный дом, в котором расположено принадлежащее заявителям жилое помещение, признан аварийным и впоследствии изъят для муниципальных нужд (вместе с земельным участком, на котором он находится); проект соглашения об изъятии жилого помещения заявители отклонили по причине несогласия с предложенным размером возмещения. Решением суда общей юрисдикции определен размер возмещения за указанное жилое помещение, право собственности заявителей прекращено; в удовлетворении встречных исковых требований заявителей об установлении выкупной стоимости в размере, указанном в представленном ими отчете, отказано. Определением суда апелляционной инстанции принят отказ заявителей от встречных исковых требований, решение суда общей юрисдикции в части рассмотрения этих требований отменено. В остальной части упомянутое решение оставлено без изменения, при этом суд апелляционной инстанции отклонил доводы заявителей о том, что, поскольку многоквартирный дом был включен в региональную адресную программу по переселению граждан из аварийного жилищного фонда, они имели право на предоставление им другого благоустроенного жилого помещения вместо получения денежного возмещения. С определением суда апелляционной инстанции согласился суд кассационной инстанции.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заявителей для рассмотрения в судебном заседании суда кассационной инстанции. По мнению заявителей: статья 32 Жилищного кодекса Российской Федерации противоречит Конституции Российской Федерации, ее статье 40, в той мере, в какой она допускает изъятие жилого помещения без учета положений других федеральных законов, без предварительного предложения уполномоченным органом иного жилого помещения взамен изымаемого и без разрешения 3 органа опеки и попечительства в случае, если изымаемое жилое помещение приобреталось с использованием средств материнского (семейного) капитала; оспариваемые положения Гражданского процессуального кодекса Российской Федерации не соответствуют статьям 2, 18, 19, 46 и 55 (часть 3) Конституции Российской Федерации, поскольку они не предусматривают возможности передачи дела на новое рассмотрение в случае отказа истца от иска; позволяют судам принимать произвольные и субъективные решения; не обязывают суды апелляционной и кассационной инстанций давать правовую оценку всем доводам подателей жалоб.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постановлений Конституционного Суда Российской Федерации от 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Мунтяну Александра Дмитриевича и Частовой Алены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