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Косарева Валерия Геннадьевича на нарушение его конституционных прав положениями Гражданского процессуального кодекса Российской Федерации и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В.Г.Косарева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В.Г.Косарев оспаривает конституционность следующих положений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пункта 5 статьи 3, раскрывающего используемое для целей этого Федерального закона понятие «имущество общего пользования»; 2 статьи 5 о ведении садоводства или огородничества на земельных участках, расположенных в границах территории садоводства или огородничества, без участия (членства) в товариществе; пункта 21 части 1 статьи 17, в силу которого определение размера и срока внесения взносов, порядка расходования целевых взносов, а также размера и срока внесения платы, предусмотренной частью 3 статьи 5 этого Федерального закона, относится к исключительной компетенции общего собрания членов товарищества. Заявитель также оспаривает конституционность части четвертой статьи 198 ГПК Российской Федерации о содержании мотивировочной части решения суда. Как следует из представленных материалов, В.Г.Косарев является собственником земельного участка, расположенного на территории дачного некоммерческого партнерства, при этом членом данного объединения он не является, но пользуется наравне с другими собственниками земельных участков всей инфраструктурой партнерства. Последнее обратилось в суд с иском к В.Г.Косареву о взыскании с него, помимо прочего, задолженности по взносам. Решением суда (измененным судом апелляционной инстанции) требование удовлетворено частично. Вывод о нахождении земельного участка В.Г.Косарева в границах партнерства был сделан с учетом постановления главы органа местного самоуправления об утверждении проекта планировки его территории. По мнению В.Г.Косарева, оспариваемые положения не обеспечивают справедливого баланса интересов в случае, когда они применяются судами для восполнения пробела при разрешении спора о взыскании платы за бездоговорное пользование инфраструктурой, принадлежащей другому лицу, а часть четвертая статьи 198 ГПК Российской Федерации позволяет судам применять не опубликованные акты органов местного самоуправления, не подлежащие применению. В связи с этим заявитель полагает, что эти нормы противоречат Конституции Российской Федерации, ее статьям 2, 15 (часть 3), 3 17 (часть 3), 18, 19 (части 1 и 2), 30 (часть 2), 35 (части 1 и 2), 46 (часть 1), 55 (части 2 и 3) и 120.</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2 статьи 54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 дня вступления в силу этого Федерального закона к созданным до дня вступления его в силу садоводческим или дачным некоммерческим партнерствам, дачным потребительским кооперативам до приведения их уставов в соответствие со статьями 1–28 этого Федерального закона применяются положения этого Федерального закона о садоводческих некоммерческих товариществах. Следовательно, положения этого Федерального закона применяются к отношениям, складывающимся в дачных некоммерческих партнерствах, не по аналогии, а непосредственно, из чего вытекает и признание за гражданами, ведущими деятельность на территории такого партнерства в индивидуальном порядке, права принимать участие в общем собрании членов данного объединения и в голосовании по определенному законодателем кругу вопросов, права знакомиться с документами партнерства и получать их копии, а также права обжаловать решения его органов, влекущие для этих лиц гражданско-правовые последствия. Таким образом, оспариваемые нормы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не препятствуют указанной категории граждан в использовании названных способов защиты своих интересов и не могут рассматриваться в качестве нарушающих в указанном в жалобе аспекте конституционные права В.Г.Косарева. Что же касается части четвертой статьи 198 ГПК Российской Федерации, то доводы, приведенные заявителем в обоснование своей 4 позиции в этой части, свидетельствуют о том, что, оспаривая конституционность данного положения, он, по сути, выражает несогласие с оценкой судом доказательств по его делу. Между тем проверка судебных постановлений по конкретному делу, в том числе с точки зрения правильности оценки судами доказательств и выбора ими норм права,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Косарева Валерия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