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Черновалова Михаила Васильевича на нарушение его конституционных прав пунктами 5 и 6 статьи 19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М.В.Черновалова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М.В.Черновалов, которому отказано в удовлетворении иска о взыскании с продавца стоимости некачественного товара (телевизора), оспаривает конституционность следующих положений статьи 19 Закона Российской Федерации от 7 февраля 1992 года № 2300-I «О защите прав потребителей»: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данного Закона, если докажет, что недостатки товара возникли до его 2 передачи потребителю или по причинам, возникшим до этого момента (пункт 5);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данного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 (пункт 6). Как следует из представленных материалов, отказывая в удовлетворении иска заявителя, суды среди прочего указали на истечение как гарантийного срока, составляющего один год, так и предусмотренного оспариваемыми законоположениями двухлетнего срока обнаружения недостатков товара. По мнению М.В.Черновалова, пункты 5 и 6 статьи 19 Закона Российской Федерации «О защите прав потребителей» не соответствуют статье 19 Конституции Российской Федерации в той мере, в какой они по истечении двухлетнего срока с момента приобретения товара ограничивают право потребителя предъявить требования, связанные с недостатками такого товара, его продавцу.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5 статьи 19 Закона Российской Федерации «О защите прав потребителей», допускающий предъявление потребителем требований в отношении недостатков товара к его продавцу (изготовителю), если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направлен на защиту прав потребителей в случае продажи им товара ненадлежащего качества и на достижение баланса интересов продавцов (изготовителей, уполномоченных организаций или уполномоченных индивидуальных предпринимателей, импортеров) и потребителей (определения Конституционного Суда Российской Федерации от 19 декабря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Черновалова Михаила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