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Колпакова Павла Евгеньевича на нарушение его конституционных прав частью 7 статьи 5 и частью 15 статьи 9 Федерального закона «О национальной платежной системе»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П.Е.Колпакова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П.Е.Колпаков оспаривает конституционность следующих положений Федерального закона от 27 июня 2011 года № 161-ФЗ «О национальной платежной системе»: части 7 статьи 5, предусматривающей, что, если иное не обусловлено применяемой формой безналичных расчетов или федеральным законом, безотзывность перевода денежных средств, за исключением перевода электронных денежных средств, наступает с момента списания денежных средств с банковского счета плательщика или с момента предоставления 2 плательщиком наличных денежных средств в целях перевода денежных средств без открытия банковского счета; части 15 статьи 9 (в редакции, примененной в деле заявителя и действовавшей до вступления в силу Федерального закона от 24 июля 2023 года № 369-ФЗ), согласно которой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данной статьи и клиент – физическое лицо направил оператору по переводу денежных средств уведомление в соответствии с частью 11 данной статьи, оператор по переводу денежных средств должен возместить клиенту сумму указанной операции, совершенной без согласия клиента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совершенной без согласия клиента, если не докажет, что клиент нарушил порядок использования электронного средства платежа, что повлекло совершение операции без согласия клиента – физического лица. Из представленных материалов следует, что решением суда общей юрисдикции, с которым согласились суды вышестоящих инстанций, П.Е.Колпакову отказано в удовлетворении исковых требований к кредитной организации (банку), в том числе о признании недействительным кредитного договора, применении последствий недействительности сделки, взыскании денежных средств, необоснованно списанных в безакцептном порядке. Суды исходили, в частности, из того, что причиной, послужившей совершению третьими лицами операций по счету истца, явилось разглашение им сведений, достаточных для совершения таких операций. По мнению заявителя, оспариваемые законоположения не соответствуют статьям 8 (часть 2) и 35 (части 2 и 3) Конституции Российской Федерации, поскольку нарушают его права применительно к обязанности банка добросовестно и осмотрительно совершать действия по перечислению денежных средств клиентов.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7 статьи 5 Федерального закона «О национальной платежной системе», закрепляющий общее правило о моменте наступления безотзывности перевода денежных средств как его характеристике, обозначающей отсутствие или прекращение возможности отзыва распоряжения об осуществлении перевода денежных средств в определенный момент, и находящийся в системной связи с иными положениями действующего законодательства, в том числе этого же Федерального закона, направлен на поддержание правовой определенности и призван гарантировать соблюдение прав и законных интересов участников расчетов. Часть 15 статьи 9 данного Федерального закона как в прежней, так и в действующей редакции допускает возможность освобождения оператора по переводу денежных средств от предусмотренной этим Федеральным законом обязанности возместить клиенту сумму операции, совершенной с использованием электронного средства платежа до направления клиентом оператору по переводу денежных средств уведомления об утрате электронного средства платежа и (или) об использовании последнего без согласия клиента, лишь при предоставлении им (оператором) доказательств нарушения порядка использования электронного средства платежа клиентом, повлекшего совершение данной операции (определения Конституционного Суда Российской Федерации от 25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Колпакова Павла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