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1774-О/2025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Смысловой Светланы Вячеславовны на нарушение конституционных прав ее несовершеннолетней дочери пунктом 3 статьи 3 Федерального закона «О государственном пенсионном обеспечении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С.В.Смысловой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С.В.Смыслова, действующая в интересах своей несовершеннолетней дочери, оспаривает конституционность пункта 3 статьи 3 Федерального закона от 15 декабря 2001 года № 166-ФЗ «О государственном пенсионном обеспечении в Российской Федерации», определяющего круг лиц, которым предоставлено право на одновременное получение двух пенсий. Как следует из представленных документов, территориальный орган Фонда пенсионного и социального страхования Российской Федерации отказал дочери заявительницы, которой установлена категория «ребенок-инвалид», в назначении пенсии по случаю потери кормильца в связи со смертью отца, ссылаясь на то, что она получает социальную пенсию по инвалидности и не 2 относится к категориям лиц, наделенных правом на одновременное получение двух пенсий. Правильность отказа подтверждена судами общей юрисдикции. По мнению С.В.Смысловой, оспариваемая норма не соответствует Конституции Российской Федерации, в частности ее статьям 7, 19, 38, 39 и 671 (часть 4), поскольку не предоставляет детям-инвалидам, потерявшим одного из родителей, право на одновременное получение социальной пенсии по инвалидности и пенсии по случаю потери кормильца, чем – в отступление от конституционного принципа равенства – ставит их в худшее положение по сравнению с лицами, наделенными таким правом.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Смысловой Светланы Вячеславовны,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