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1783-О/2025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Кириченко Людмилы Николаевны на нарушение конституционных прав ее несовершеннолетней дочери пунктом 3 статьи 3 Федерального закона «О государственном пенсионном обеспечении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В.А.Сивицкого, рассмотрев вопрос о возможности принятия жалобы гражданки Л.Н.Кириченко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Л.Н.Кириченко, действующая в интересах своей несовершеннолетней дочери, оспаривает конституционность пункта 3 статьи 3 Федерального закона от 15 декабря 2001 года № 166-ФЗ «О государственном пенсионном обеспечении в Российской Федерации», определяющего круг лиц, которым предоставлено право на одновременное получение двух пенсий. Как следует из представленных документов, дочь заявительницы являлась получателем пенсии по случаю потери кормильца, выплата которой территориальным органом Фонда пенсионного и социального страхования Российской Федерации была прекращена после установления ей категории «ребенок-инвалид» и назначения социальной пенсии по инвалидности, 2 поскольку она не относится к категориям лиц, наделенных правом на одновременное получение двух пенсий. Правильность отказа подтверждена судами общей юрисдикции. По мнению Л.Н.Кириченко, оспариваемая норма не соответствует Конституции Российской Федерации, в частности ее статьям 7, 19, 38, 39 и 671 (часть 4), поскольку не предоставляет детям-инвалидам, потерявшим одного из родителей, право на одновременное получение социальной пенсии по инвалидности и страховой пенсии по случаю потери кормильца, чем – в отступление от конституционного принципа равенства – ставит их в худшее положение по сравнению с лицами, наделенными таким правом.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Кириченко Людмилы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