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администрации Орловского муниципального округа Орловской области на нарушение ее конституционных прав частью 5 статьи 51 Федерального закона «Об общих принципах организации местного самоуправления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администрации Орловского муниципального округа Орловской области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Орловского муниципального округа Орловской области оспаривает конституционность части 5 статьи 51 Федерального закона от 6 октября 2003 года № 131-ФЗ «Об общих принципах организации местного самоуправления в Российской Федерации», согласно которой органы местного самоуправления ведут реестры муниципального имущества в порядке, установленном уполномоченным Правительством Российской Федерации федеральным органом исполнительной власти. Из представленных материалов следует, что решением районного суда, с которым согласились суды вышестоящих инстанций, удовлетворены 2 требования прокуратуры и на заявителя возложена обязанность включить в реестр муниципального имущества Орловского муниципального округа Орловской области автомобильные дороги общего пользования местного значения. Суды отклонили доводы заявителя о том, что спорные дороги имеют грунтовое покрытие и в связи с этим не отвечают признакам недвижимого имущества. Как указали суды, спорные автомобильные дороги включены в перечень дорог общего пользования местного значения, тем самым они признаны муниципальным образованием линейными сооружениями, объектами капитального строительства, которые относятся к муниципальному имуществу и подлежат учету в установленном порядке. По мнению заявителя, часть 5 статьи 51 Федерального закона «Об общих принципах организации местного самоуправления в Российской Федерации» не соответствует статьям 12, 130 (часть 1), 132 и 133 Конституции Российской Федерации, поскольку позволяет возлагать на органы муниципального образования обязанность включить в реестр муниципального имущества грунтовые автомобильные дороги, не обладающие признаками недвижимого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администрации Орловского муниципального округа Орловской области, поскольку она не отвечает требованиям Федерального конституционного закона «О 5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