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Максимовой Екатерины Ивановны на нарушение ее конституционных прав частями 2 и 3 статьи 329 Кодекса административного судопроизводства Российской Федерации, а также частью первой статьи 144 и частью первой статьи 145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Е.И.Максимовой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Е.И.Максимова оспаривает конституционность частей 2 и 3 статьи 329 «Полномочия суда кассационной инстанции» КАС Российской Федерации, а также части первой статьи 144 «Порядок рассмотрения сообщения о преступлении» и части первой статьи 145 «Решения, принимаемые по результатам рассмотрения сообщения о преступлении» УПК Российской Федерации. Как следует из представленных материалов, решением районного суда Е.И.Максимовой отказано в удовлетворении административного искового 2 заявления о признании незаконным решения уполномоченного должностного лица об отказе в проведении проверки по ее обращению. Как установил суд, заявления Е.И.Максимовой были приняты и зарегистрированы в установленном законом порядке, проведена проверка содержащихся в них сведений и принято процессуальное решение в соответствии с требованиями действующего законодательства. При этом в кассационном определении, оставляя судебные акты нижестоящих судов без изменения, Шестой кассационный суд общей юрисдикции, ссылаясь на статью 329 КАС Российской Федерации, отказал заявительнице в удовлетворении ее ходатайств о приобщении к материалам дела дополнительных доказательств. По мнению заявительницы, названные положения Кодекса административного судопроизводства Российской Федерации препятствуют представлению в суд кассационной инстанции новых доказательств, а нормы Уголовно-процессуального кодекса Российской Федерации позволяют направлять ответ на сообщение о преступлении в форме письма без принятия предусмотренных данным Кодексом решений. Тем самым оспариваемые законоположения противоречат статьям 1 (часть 1), 4 (часть 2), 6 (часть 2), 15 (части 1 и 2), 17 (часть 3), 19, 46 (части 1 и 2), 52, 55 (часть 3)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Максимовой Екатерины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