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Полынцевой Светланы Владимировны на нарушение ее конституционных прав частью первой статьи 33 и абзацем пятым статьи 222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С.В.Полынцевой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юрисдикции, оставленным без изменения судами вышестоящих инстанций, исковое заявление гражданки С.В.Полынцевой о защите трудовых прав оставлено без рассмотрения, поскольку по тождественному иску заявительницы принято судебное решение, не вступившее в законную силу.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2 С.В.Полынцева оспаривает конституционность части первой статьи 33 «Передача дела, принятого судом к своему производству, в другой суд» и абзаца пятого статьи 222 «Основания для оставления заявления без рассмотрения» ГПК Российской Федерации, которые, по ее мнению, противоречат преамбуле, статьям 2, 15 (часть 1), 19 (части 1 и 2), 45 (часть 1), 46 (часть 1), 55 (части 2 и 3) и 123 (часть 3) Конституции Российской Федерации в той мере, в какой: часть первая статьи 33 обязывает суд разрешить дело, принятое к своему производству, даже в случае недоверия участника процесса к суду и наличия конфликта между лицами, участвующими в деле, и судьями, что препятствует всестороннему исследованию доказательств и нарушает равноправие сторон; абзац пятый статьи 222 позволяет оставлять исковое заявление без рассмотрения по мотиву его тождественности ранее поданному заявлению, находящемуся на рассмотрении суда, в отсутствие четких критериев тождественности предмета и основания исков.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Полынцевой Светланы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