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2082-О/2025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Сергиенко Владимира Алексеевича на нарушение его конституционных прав частью 2 статьи 64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В.А.Сергиенко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В.А.Сергиенко оспаривает конституционность части 2 статьи 64 КАС Российской Федерации, согласно которой обстоятельства, установленные вступившим в законную силу судебным актом по ранее рассмотренному гражданскому или административному делу либо по делу, рассмотренному ранее арбитражным судом, не доказываются вновь и не подлежат оспариванию при рассмотрении судом другого административного дела, в котором участвуют лица, в отношении которых установлены эти обстоятельства, или лица, относящиеся к категории лиц, в отношении которой установлены эти обстоятельства. 2 Как следует из представленных материалов, решением суда, с которым согласились суды вышестоящих инстанций, отказано в удовлетворении административного искового заявления В.А.Сергиенко и других административных истцов (собственников жилых помещений в многоквартирном доме), в котором они, в частности, просили признать недействительным распоряжение исполняющего обязанности главы городского округа о согласовании переустройства и перепланировки нежилого помещения, расположенного в соседнем многоквартирном доме, полагая, что произведенные переустройство и перепланировка (оборудование трех отдельных выходов) нарушают их права на земельный участок, на котором расположен многоквартирный дом с принадлежащими им жилыми помещениями. Отказывая в удовлетворении требований административных истцов, суды среди прочего сослались на ряд судебных актов, принятых по делам как с участием административных истцов, так и иных граждан – собственников жилых помещений в этом же многоквартирном доме. По мнению заявителя, оспариваемое законоположение не соответствует Конституции Российской Федерации, в том числе ее статье 123 (часть 3), поскольку позволяет судам освобождать административных ответчиков от доказывания и отклонять представленные административным истцом доводы и доказательства со ссылкой на преюдициальный характер решения суда, принятого по гражданскому делу, в котором административный истец участия не принимал.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Частью 2 статьи 64 КАС Российской Федерации с учетом специфики предмета административного судопроизводства, а именно проверки решений и действий (бездействия) органов публичной власти, затрагивавших права множества лиц (неопределенного круга лиц), определены субъективные пределы преюдициальности судебных актов для административных дел – признано преюдициальное значение судебных актов, вынесенных как в 3 отношении участников административного дела, так и в отношении той же категории лиц, к которой относятся участники рассматриваемого судом административного дела.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Сергиенко Владимира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