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1175-О/2025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Егорова Владимира Семеновича на нарушение его конституционных прав частью третьей статьи 339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В.С.Егорова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третьей статьи 339 «Содержание вопросов присяжным заседателям» УПК Российской Федерации после основного вопроса о виновности подсудимого могут ставиться частные вопросы о таких обстоятельствах, которые влияют на степень виновности либо изменяют ее характер, влекут за собой освобождение подсудимого от ответственности; в необходимых случаях отдельно ставятся также вопросы о степени осуществления преступного намерения, причинах, в силу которых деяние не было доведено до конца, степени и характере соучастия каждого из подсудимых в совершении преступления; допустимы вопросы, позволяющие 2 установить виновность подсудимого в совершении менее тяжкого преступления, если этим не ухудшается положение подсудимого и не нарушается его право на защиту. Гражданин В.С.Егоров, осужденный по приговору суда, постановленному на основании вердикта коллегии присяжных заседателей, утверждает, что часть третья статьи 339 УПК Российской Федерации противоречит статьям 45 (часть 2), 46 (части 1 и 2), 49, 50 (часть 2), 55 (часть 3) и 123 (часть 3) Конституции Российской Федерации, поскольку позволяет судам произвольно признавать законным отказ в постановке перед присяжными заседателями вопросов о наличии по уголовному делу фактических обстоятельств, исключающих ответственность подсудимого за содеянное или влекущих за собой его ответственность за менее тяжкое преступление.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339 УПК Российской Федерации, позволяющая наряду с постановкой перед присяжными заседателями основного вопроса по делу (о виновности подсудимого) ставить частные вопросы, не содержит положений, допускающих ее произвольное применение судьей, который в соответствии с требованиями статьи 338 того же Кодекса формулирует в письменном виде вопросы, подлежащие разрешению присяжными заседателями, с учетом результатов судебного следствия, прений сторон, замечаний и предложений сторон, притом что на судью в силу части первой статьи 11 УПК Российской Федерации прямо возлагается обязанность разъяснять участникам уголовного судопроизводства их права, обязанности и ответственность и обеспечивать возможность осуществления этих прав (Определение Конституционного Суда Российской Федерации от 24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Егорова Владимира Семеновича,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