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Мельникова Александра Анатольевича на нарушение его конституционных прав пунктом 2 статьи 18 Федерального закона «Об обязательном страховании гражданской ответственности владельцев транспортных средств»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А.А.Мельникова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А.А.Мельников оспаривает конституционность пункта 2 статьи 18 Федерального закона от 25 апреля 2002 года № 40-ФЗ «Об обязательном страховании гражданской ответственности владельцев транспортных средств», предусматривающего компенсационную выплату в счет возмещения вреда, причиненного имуществу потерпевшего, в случаях, если страховое возмещение по обязательному страхованию не может быть осуществлено вследствие: принятия арбитражным судом решения о признании страховщика банкротом и об открытии конкурсного производства в соответствии с законодательством о несостоятельности (банкротстве) 2 (подпункт «а»); отзыва у страховщика лицензии на осуществление страховой деятельности (подпункт «б»). Как следует из представленных материалов, решением суда, с которым согласились суды вышестоящих инстанций, отказано в удовлетворении иска А.А.Мельникова к Российскому союзу автостраховщиков, в частности, о взыскании компенсационной выплаты в связи с причинением вреда его автомобилю в дорожно-транспортном происшествии. Суды исходили из того, что у истца не возникло права на получение компенсационной выплаты, поскольку гражданская ответственность виновника дорожно-транспортного происшествия не была застрахована. По мнению А.А.Мельникова, оспариваемая норма противоречит статьям 2, 15 (части 1 и 4), 17 (часть 1), 18, 19 (части 1 и 2), 35 (части 1–3), 45 (часть 1) и 46 (часть l) Конституции Российской Федерации, поскольку не предусматривает осуществления компенсационной выплаты и иных выплат в счет возмещения вреда, причиненного имуществу потерпевшего, застраховавшего свою гражданскую ответственность, в случае отсутствия договора обязательного страхования, по которому застрахована гражданская ответственность причинителя вреда.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Мельникова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