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«Совместное предприятие Промышленно-энергетические технологии» на нарушение его конституционных прав статьями 117, 1271, 233, 2911, 2918, 3081 и 30810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«Совместное предприятие Промышленно- энергетические технологии»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Определениями арбитражного суда, оставленными без изменения арбитражным судом кассационной инстанции, прекращено производство по делам по заявлениям общества с ограниченной ответственностью «Совместное предприятие Промышленно-энергетические технологии» (далее также – ООО «СП ПЭНТ») об отмене решений третейского суда. Впоследствии заявитель обращался в Верховный Суд Российской Федерации с жалобами на судебные акты по данным делам с указанием на допущенные арбитражными судами 2 существенные нарушения норм права, что подтверждалось, как он полагал, в частности, определением Конституционного Суда Российской Федерации, которым отказано в принятии к рассмотрению его жалобы на нарушение конституционных прав отдельными положениями Арбитражного процессуального кодекса Российской Федерации. По результатам изучения кассационных жалоб приняты определения судьи Верховного Суда Российской Федерации об отказе в их передаче для рассмотрения в судебном заседании суда кассационной инстанции. Кроме того, повторная надзорная жалоба заявителя была возвращена сотрудником аппарата Верховного Суда Российской Федерации. В связи с этим заявитель оспаривает конституционность статей 117 «Восстановление процессуальных сроков», 1271 «Отказ в принятии искового заявления, заявления», 233 «Основания для отмены решения третейского суда», 2911 «Порядок подачи кассационных жалобы, представления в Судебную коллегию Верховного Суда Российской Федерации»,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3081 «Пересмотр судебных актов в порядке надзора» и 30810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АПК Российской Федерации. Как указывает ООО «СП ПЭНТ», данные законоположения, воспрепятствовавшие обжалованию решений третейского суда и позволившие Верховному Суду Российской Федерации отказаться от рассмотрения по существу его жалоб о допущенных нижестоящими арбитражными судами нарушениях норм права – что, по его мнению, подтверждается в том числе решением Конституционного Суда Российской Федерации, – не соответствуют статьям 19 и 46 Конституции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«Совместное предприятие Промышленно- энергетические технологии»,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